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中国人民解放军总医院某研究团队所发文章被质疑发生图片重叠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10:21:03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 年 9 月 28 日，中国人民解放军总医院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Han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Mingkun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miR-218 overexpression suppresses tumorigenesis of papillary thyroid cancer via inactivation of PTEN/PI3K/AKT pathway by targeting Runx2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27772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293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7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3228975" cy="377190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94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https://pubpeer.com/publications/BB81D1EDD07C20D47447C195E8E43A#2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38&amp;idx=2&amp;sn=0b859526296f632cf3b39deba3ababdb&amp;chksm=c23d36930fa90e9db576cde51d063bced844d834a7047c42d04dab4b0f7f74b71ea1cf048805&amp;scene=126&amp;sessionid=17423544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