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作者同意撤稿！湖南省儿童医院一研究被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讨论！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学术斗士！</w:t>
      </w:r>
      <w:hyperlink r:id="rId5" w:history="1">
        <w:bookmarkStart w:id="0" w:name="js_name"/>
        <w:r>
          <w:rPr>
            <w:rStyle w:val="a"/>
            <w:rFonts w:ascii="PMingLiU" w:eastAsia="PMingLiU" w:hAnsi="PMingLiU" w:cs="PMingLiU"/>
            <w:spacing w:val="8"/>
            <w:sz w:val="23"/>
            <w:szCs w:val="23"/>
          </w:rPr>
          <w:t>诚信学术科研</w:t>
        </w:r>
      </w:hyperlink>
      <w:bookmarkEnd w:id="0"/>
      <w:r>
        <w:rPr>
          <w:rStyle w:val="richmediametalistem"/>
          <w:rFonts w:ascii="Times New Roman" w:eastAsia="Times New Roman" w:hAnsi="Times New Roman" w:cs="Times New Roman"/>
          <w:color w:val="A5A5A5"/>
          <w:spacing w:val="8"/>
          <w:sz w:val="23"/>
          <w:szCs w:val="23"/>
        </w:rPr>
        <w:t>2025-03-07 09:45:44</w:t>
      </w:r>
      <w:r>
        <w:rPr>
          <w:rStyle w:val="richmediametalistem"/>
          <w:rFonts w:ascii="PMingLiU" w:eastAsia="PMingLiU" w:hAnsi="PMingLiU" w:cs="PMingLiU"/>
          <w:color w:val="A5A5A5"/>
          <w:spacing w:val="8"/>
          <w:sz w:val="23"/>
          <w:szCs w:val="23"/>
        </w:rPr>
        <w:t>美国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219899" cy="5906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0015" name=""/>
                    <pic:cNvPicPr>
                      <a:picLocks noChangeAspect="1"/>
                    </pic:cNvPicPr>
                  </pic:nvPicPr>
                  <pic:blipFill>
                    <a:blip xmlns:r="http://schemas.openxmlformats.org/officeDocument/2006/relationships" r:embed="rId6"/>
                    <a:stretch>
                      <a:fillRect/>
                    </a:stretch>
                  </pic:blipFill>
                  <pic:spPr>
                    <a:xfrm>
                      <a:off x="0" y="0"/>
                      <a:ext cx="3219899" cy="5906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FF0000"/>
          <w:spacing w:val="9"/>
          <w:sz w:val="23"/>
          <w:szCs w:val="23"/>
        </w:rPr>
        <w:t>专注于发现和揭露</w:t>
      </w:r>
      <w:r>
        <w:rPr>
          <w:rStyle w:val="any"/>
          <w:rFonts w:ascii="Times New Roman" w:eastAsia="Times New Roman" w:hAnsi="Times New Roman" w:cs="Times New Roman"/>
          <w:b/>
          <w:bCs/>
          <w:color w:val="FF0000"/>
          <w:spacing w:val="9"/>
          <w:sz w:val="23"/>
          <w:szCs w:val="23"/>
        </w:rPr>
        <w:t>SCI</w:t>
      </w:r>
      <w:r>
        <w:rPr>
          <w:rStyle w:val="any"/>
          <w:rFonts w:ascii="PMingLiU" w:eastAsia="PMingLiU" w:hAnsi="PMingLiU" w:cs="PMingLiU"/>
          <w:b/>
          <w:bCs/>
          <w:color w:val="FF0000"/>
          <w:spacing w:val="9"/>
          <w:sz w:val="23"/>
          <w:szCs w:val="23"/>
        </w:rPr>
        <w:t>论文中的图片重复和数据问题，致力于维护学术界的公正与透明。关注我们，了解最新的学术案例和研究诚信资讯！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近日，有学术探讨网站</w:t>
      </w:r>
      <w:r>
        <w:rPr>
          <w:rStyle w:val="any"/>
          <w:rFonts w:ascii="Times New Roman" w:eastAsia="Times New Roman" w:hAnsi="Times New Roman" w:cs="Times New Roman"/>
          <w:spacing w:val="8"/>
        </w:rPr>
        <w:t>PubPeer</w:t>
      </w:r>
      <w:r>
        <w:rPr>
          <w:rStyle w:val="any"/>
          <w:rFonts w:ascii="PMingLiU" w:eastAsia="PMingLiU" w:hAnsi="PMingLiU" w:cs="PMingLiU"/>
          <w:spacing w:val="8"/>
        </w:rPr>
        <w:t>针对发表于</w:t>
      </w:r>
      <w:r>
        <w:rPr>
          <w:rStyle w:val="any"/>
          <w:rFonts w:ascii="PMingLiU" w:eastAsia="PMingLiU" w:hAnsi="PMingLiU" w:cs="PMingLiU"/>
          <w:b/>
          <w:bCs/>
          <w:color w:val="FF0000"/>
          <w:spacing w:val="8"/>
        </w:rPr>
        <w:t>《</w:t>
      </w:r>
      <w:r>
        <w:rPr>
          <w:rStyle w:val="any"/>
          <w:rFonts w:ascii="Times New Roman" w:eastAsia="Times New Roman" w:hAnsi="Times New Roman" w:cs="Times New Roman"/>
          <w:b/>
          <w:bCs/>
          <w:color w:val="FF0000"/>
          <w:spacing w:val="8"/>
        </w:rPr>
        <w:t>Journal of nephrology</w:t>
      </w:r>
      <w:r>
        <w:rPr>
          <w:rStyle w:val="any"/>
          <w:rFonts w:ascii="PMingLiU" w:eastAsia="PMingLiU" w:hAnsi="PMingLiU" w:cs="PMingLiU"/>
          <w:b/>
          <w:bCs/>
          <w:color w:val="FF0000"/>
          <w:spacing w:val="8"/>
        </w:rPr>
        <w:t>》</w:t>
      </w:r>
      <w:r>
        <w:rPr>
          <w:rStyle w:val="any"/>
          <w:rFonts w:ascii="PMingLiU" w:eastAsia="PMingLiU" w:hAnsi="PMingLiU" w:cs="PMingLiU"/>
          <w:spacing w:val="8"/>
        </w:rPr>
        <w:t>的文章提出讨论，该文章题为《</w:t>
      </w:r>
      <w:r>
        <w:rPr>
          <w:rStyle w:val="any"/>
          <w:rFonts w:ascii="Times New Roman" w:eastAsia="Times New Roman" w:hAnsi="Times New Roman" w:cs="Times New Roman"/>
          <w:spacing w:val="8"/>
        </w:rPr>
        <w:t>Elevation of miR-21, through targeting MKK3, may be involved in ischemia pretreatment protection from ischemia-reperfusion induced kidney injuryy</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MKK3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miR-21 </w:t>
      </w:r>
      <w:r>
        <w:rPr>
          <w:rStyle w:val="any"/>
          <w:rFonts w:ascii="PMingLiU" w:eastAsia="PMingLiU" w:hAnsi="PMingLiU" w:cs="PMingLiU"/>
          <w:spacing w:val="8"/>
        </w:rPr>
        <w:t>的升高可能参与了缺血预处理对缺血再灌注诱导的肾损伤的保护作用）。</w:t>
      </w:r>
      <w:r>
        <w:rPr>
          <w:rStyle w:val="any"/>
          <w:rFonts w:ascii="PMingLiU" w:eastAsia="PMingLiU" w:hAnsi="PMingLiU" w:cs="PMingLiU"/>
          <w:b/>
          <w:bCs/>
          <w:color w:val="FF0000"/>
          <w:spacing w:val="8"/>
        </w:rPr>
        <w:t>第一作者为</w:t>
      </w:r>
      <w:r>
        <w:rPr>
          <w:rStyle w:val="any"/>
          <w:rFonts w:ascii="Times New Roman" w:eastAsia="Times New Roman" w:hAnsi="Times New Roman" w:cs="Times New Roman"/>
          <w:b/>
          <w:bCs/>
          <w:color w:val="FF0000"/>
          <w:spacing w:val="8"/>
        </w:rPr>
        <w:t>Zhihui Li</w:t>
      </w:r>
      <w:r>
        <w:rPr>
          <w:rStyle w:val="any"/>
          <w:rFonts w:ascii="PMingLiU" w:eastAsia="PMingLiU" w:hAnsi="PMingLiU" w:cs="PMingLiU"/>
          <w:b/>
          <w:bCs/>
          <w:color w:val="FF0000"/>
          <w:spacing w:val="8"/>
        </w:rPr>
        <w:t>博士（湖南省儿童医院肾内科）</w:t>
      </w:r>
      <w:r>
        <w:rPr>
          <w:rStyle w:val="any"/>
          <w:rFonts w:ascii="PMingLiU" w:eastAsia="PMingLiU" w:hAnsi="PMingLiU" w:cs="PMingLiU"/>
          <w:b/>
          <w:bCs/>
          <w:color w:val="FF0000"/>
          <w:spacing w:val="8"/>
        </w:rPr>
        <w:t>，通讯作者为</w:t>
      </w:r>
      <w:r>
        <w:rPr>
          <w:rStyle w:val="any"/>
          <w:rFonts w:ascii="Times New Roman" w:eastAsia="Times New Roman" w:hAnsi="Times New Roman" w:cs="Times New Roman"/>
          <w:b/>
          <w:bCs/>
          <w:color w:val="FF0000"/>
          <w:spacing w:val="8"/>
        </w:rPr>
        <w:t>Yan Yin</w:t>
      </w:r>
      <w:r>
        <w:rPr>
          <w:rStyle w:val="any"/>
          <w:rFonts w:ascii="PMingLiU" w:eastAsia="PMingLiU" w:hAnsi="PMingLiU" w:cs="PMingLiU"/>
          <w:b/>
          <w:bCs/>
          <w:color w:val="FF0000"/>
          <w:spacing w:val="8"/>
        </w:rPr>
        <w:t>教授（湖南省儿童医院肾内科</w:t>
      </w:r>
      <w:r>
        <w:rPr>
          <w:rStyle w:val="any"/>
          <w:rFonts w:ascii="PMingLiU" w:eastAsia="PMingLiU" w:hAnsi="PMingLiU" w:cs="PMingLiU"/>
          <w:b/>
          <w:bCs/>
          <w:color w:val="FF0000"/>
          <w:spacing w:val="8"/>
        </w:rPr>
        <w:t>）</w:t>
      </w:r>
      <w:r>
        <w:rPr>
          <w:rStyle w:val="any"/>
          <w:rFonts w:ascii="PMingLiU" w:eastAsia="PMingLiU" w:hAnsi="PMingLiU" w:cs="PMingLiU"/>
          <w:b/>
          <w:bCs/>
          <w:color w:val="FF0000"/>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656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67412" name=""/>
                    <pic:cNvPicPr>
                      <a:picLocks noChangeAspect="1"/>
                    </pic:cNvPicPr>
                  </pic:nvPicPr>
                  <pic:blipFill>
                    <a:blip xmlns:r="http://schemas.openxmlformats.org/officeDocument/2006/relationships" r:embed="rId7"/>
                    <a:stretch>
                      <a:fillRect/>
                    </a:stretch>
                  </pic:blipFill>
                  <pic:spPr>
                    <a:xfrm>
                      <a:off x="0" y="0"/>
                      <a:ext cx="5486400" cy="5365654"/>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讨论细节解析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的讨论中，用户提出了以下问题：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5904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73927" name=""/>
                    <pic:cNvPicPr>
                      <a:picLocks noChangeAspect="1"/>
                    </pic:cNvPicPr>
                  </pic:nvPicPr>
                  <pic:blipFill>
                    <a:blip xmlns:r="http://schemas.openxmlformats.org/officeDocument/2006/relationships" r:embed="rId8"/>
                    <a:stretch>
                      <a:fillRect/>
                    </a:stretch>
                  </pic:blipFill>
                  <pic:spPr>
                    <a:xfrm>
                      <a:off x="0" y="0"/>
                      <a:ext cx="5486400" cy="70590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1947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617" name=""/>
                    <pic:cNvPicPr>
                      <a:picLocks noChangeAspect="1"/>
                    </pic:cNvPicPr>
                  </pic:nvPicPr>
                  <pic:blipFill>
                    <a:blip xmlns:r="http://schemas.openxmlformats.org/officeDocument/2006/relationships" r:embed="rId9"/>
                    <a:stretch>
                      <a:fillRect/>
                    </a:stretch>
                  </pic:blipFill>
                  <pic:spPr>
                    <a:xfrm>
                      <a:off x="0" y="0"/>
                      <a:ext cx="5486400" cy="50194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117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4408" name=""/>
                    <pic:cNvPicPr>
                      <a:picLocks noChangeAspect="1"/>
                    </pic:cNvPicPr>
                  </pic:nvPicPr>
                  <pic:blipFill>
                    <a:blip xmlns:r="http://schemas.openxmlformats.org/officeDocument/2006/relationships" r:embed="rId10"/>
                    <a:stretch>
                      <a:fillRect/>
                    </a:stretch>
                  </pic:blipFill>
                  <pic:spPr>
                    <a:xfrm>
                      <a:off x="0" y="0"/>
                      <a:ext cx="5486400" cy="69117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425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87744" name=""/>
                    <pic:cNvPicPr>
                      <a:picLocks noChangeAspect="1"/>
                    </pic:cNvPicPr>
                  </pic:nvPicPr>
                  <pic:blipFill>
                    <a:blip xmlns:r="http://schemas.openxmlformats.org/officeDocument/2006/relationships" r:embed="rId11"/>
                    <a:stretch>
                      <a:fillRect/>
                    </a:stretch>
                  </pic:blipFill>
                  <pic:spPr>
                    <a:xfrm>
                      <a:off x="0" y="0"/>
                      <a:ext cx="5486400" cy="654251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26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57910" name=""/>
                    <pic:cNvPicPr>
                      <a:picLocks noChangeAspect="1"/>
                    </pic:cNvPicPr>
                  </pic:nvPicPr>
                  <pic:blipFill>
                    <a:blip xmlns:r="http://schemas.openxmlformats.org/officeDocument/2006/relationships" r:embed="rId12"/>
                    <a:stretch>
                      <a:fillRect/>
                    </a:stretch>
                  </pic:blipFill>
                  <pic:spPr>
                    <a:xfrm>
                      <a:off x="0" y="0"/>
                      <a:ext cx="5486400" cy="47026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https://pubpeer.com/publications/2FD5FE0BEA686C87557FA6A904E163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免责声明：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如有侵权，请及时联系公众号后台！</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FF0000"/>
          <w:spacing w:val="8"/>
        </w:rPr>
        <w:t>欢迎积极投稿！共同维护学术界的公正与透明！</w:t>
      </w:r>
      <w:r>
        <w:rPr>
          <w:rStyle w:val="any"/>
          <w:rFonts w:ascii="Microsoft YaHei UI" w:eastAsia="Microsoft YaHei UI" w:hAnsi="Microsoft YaHei UI" w:cs="Microsoft YaHei UI"/>
          <w:b/>
          <w:bCs/>
          <w:strike w:val="0"/>
          <w:color w:val="FF0000"/>
          <w:spacing w:val="8"/>
          <w:u w:val="none"/>
        </w:rPr>
        <w:drawing>
          <wp:inline>
            <wp:extent cx="457200" cy="190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3376" name=""/>
                    <pic:cNvPicPr>
                      <a:picLocks noChangeAspect="1"/>
                    </pic:cNvPicPr>
                  </pic:nvPicPr>
                  <pic:blipFill>
                    <a:blip xmlns:r="http://schemas.openxmlformats.org/officeDocument/2006/relationships" r:embed="rId13"/>
                    <a:stretch>
                      <a:fillRect/>
                    </a:stretch>
                  </pic:blipFill>
                  <pic:spPr>
                    <a:xfrm>
                      <a:off x="0" y="0"/>
                      <a:ext cx="457200" cy="190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论文"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论文</w:t>
        </w:r>
      </w:hyperlink>
      <w:hyperlink r:id="rId15"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hyperlink r:id="rId16" w:anchor="wechat_redirect" w:tgtFrame="_blank" w:tooltip="湖南省儿童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湖南省儿童医院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zOTc0Njg0Nw==&amp;action=getalbum&amp;album_id=3600816017607131136" TargetMode="External" /><Relationship Id="rId15" Type="http://schemas.openxmlformats.org/officeDocument/2006/relationships/hyperlink" Target="https://mp.weixin.qq.com/mp/appmsgalbum?__biz=MzkzOTc0Njg0Nw==&amp;action=getalbum&amp;album_id=3600843934894555137" TargetMode="External" /><Relationship Id="rId16" Type="http://schemas.openxmlformats.org/officeDocument/2006/relationships/hyperlink" Target="https://mp.weixin.qq.com/mp/appmsgalbum?__biz=MzkzOTc0Njg0Nw==&amp;action=getalbum&amp;album_id=3887609315049259034"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OTc0Njg0Nw==&amp;mid=2247485819&amp;idx=1&amp;sn=761de32d526e62e242a26d092a47d657&amp;chksm=c3c45eb16bf045db137c5dc66c697688bcc17bb9273c62d4604acc4c54cdce2efc6e4116397e&amp;scene=126&amp;sessionid=17423153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