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疑被投诉与另外两本期刊中的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western blots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明显重复！中国医科大学附属盛京医院论文研究遭撤稿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Neuroscience Letters (2011)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"Abnormal innervation patterns in the anorectum of ETU-induced fetal rats with anorectal malformations“ETU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诱发的肛门直肠畸形胎鼠肛门直肠神经支配模式异常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10.1016/j.neulet.2011.02.057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Martes americana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蛋白质印迹明显重复。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该论文由来自中国医科大学附属盛京医院小儿外科；卫生部先天畸形重点实验室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Weilin Wang , Huimin Jia , Hailan Zhang , Qingjiang Chen , Tao Zhang , Yuzuo Bai , Zhengwei Yuan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Huimin Jia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（中国医科大学附属盛京医院小儿外科）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04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Martes americana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尊敬的先生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女士：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我担心的是：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(western blot SYP)</w:t>
      </w:r>
      <w:r>
        <w:rPr>
          <w:rStyle w:val="any"/>
          <w:rFonts w:ascii="PMingLiU" w:eastAsia="PMingLiU" w:hAnsi="PMingLiU" w:cs="PMingLiU"/>
          <w:spacing w:val="8"/>
        </w:rPr>
        <w:t>、论文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Wnt5a) </w:t>
      </w:r>
      <w:r>
        <w:rPr>
          <w:rStyle w:val="any"/>
          <w:rFonts w:ascii="PMingLiU" w:eastAsia="PMingLiU" w:hAnsi="PMingLiU" w:cs="PMingLiU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Notch-1) </w:t>
      </w:r>
      <w:r>
        <w:rPr>
          <w:rStyle w:val="any"/>
          <w:rFonts w:ascii="PMingLiU" w:eastAsia="PMingLiU" w:hAnsi="PMingLiU" w:cs="PMingLiU"/>
          <w:spacing w:val="8"/>
        </w:rPr>
        <w:t>中已经鉴定，其中它代表了一组非常不同的实验。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(western blot PGP9) </w:t>
      </w:r>
      <w:r>
        <w:rPr>
          <w:rStyle w:val="any"/>
          <w:rFonts w:ascii="PMingLiU" w:eastAsia="PMingLiU" w:hAnsi="PMingLiU" w:cs="PMingLiU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Jagged-2) </w:t>
      </w:r>
      <w:r>
        <w:rPr>
          <w:rStyle w:val="any"/>
          <w:rFonts w:ascii="PMingLiU" w:eastAsia="PMingLiU" w:hAnsi="PMingLiU" w:cs="PMingLiU"/>
          <w:spacing w:val="8"/>
        </w:rPr>
        <w:t>中已经得到鉴定，其中它代表了一组非常不同的实验。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[1] Wang W, Jia H </w:t>
      </w:r>
      <w:r>
        <w:rPr>
          <w:rStyle w:val="any"/>
          <w:rFonts w:ascii="PMingLiU" w:eastAsia="PMingLiU" w:hAnsi="PMingLiU" w:cs="PMingLiU"/>
          <w:spacing w:val="8"/>
        </w:rPr>
        <w:t>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ETU </w:t>
      </w:r>
      <w:r>
        <w:rPr>
          <w:rStyle w:val="any"/>
          <w:rFonts w:ascii="PMingLiU" w:eastAsia="PMingLiU" w:hAnsi="PMingLiU" w:cs="PMingLiU"/>
          <w:spacing w:val="8"/>
        </w:rPr>
        <w:t>诱发的肛门直肠畸形胎鼠肛门直肠神经支配模式异常。</w:t>
      </w:r>
      <w:r>
        <w:rPr>
          <w:rStyle w:val="any"/>
          <w:rFonts w:ascii="Times New Roman" w:eastAsia="Times New Roman" w:hAnsi="Times New Roman" w:cs="Times New Roman"/>
          <w:spacing w:val="8"/>
        </w:rPr>
        <w:t>Neurosci Lett. 2011;495(2):88-92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10.1016/j.neulet.2011.02.057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[2] Jia H </w:t>
      </w:r>
      <w:r>
        <w:rPr>
          <w:rStyle w:val="any"/>
          <w:rFonts w:ascii="PMingLiU" w:eastAsia="PMingLiU" w:hAnsi="PMingLiU" w:cs="PMingLiU"/>
          <w:spacing w:val="8"/>
        </w:rPr>
        <w:t>等。化学诱发肛门直肠畸形的胎鼠后肠中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Wnt5a </w:t>
      </w:r>
      <w:r>
        <w:rPr>
          <w:rStyle w:val="any"/>
          <w:rFonts w:ascii="PMingLiU" w:eastAsia="PMingLiU" w:hAnsi="PMingLiU" w:cs="PMingLiU"/>
          <w:spacing w:val="8"/>
        </w:rPr>
        <w:t>的表达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——ETU </w:t>
      </w:r>
      <w:r>
        <w:rPr>
          <w:rStyle w:val="any"/>
          <w:rFonts w:ascii="PMingLiU" w:eastAsia="PMingLiU" w:hAnsi="PMingLiU" w:cs="PMingLiU"/>
          <w:spacing w:val="8"/>
        </w:rPr>
        <w:t>大鼠模型研究。国际结直肠疾病杂志。</w:t>
      </w: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26(4)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493-9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[3] Jia H.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spacing w:val="8"/>
        </w:rPr>
        <w:t>乙烯硫脲诱发肛门直肠畸形大鼠胚胎后肠发育过程中</w:t>
      </w:r>
      <w:r>
        <w:rPr>
          <w:rStyle w:val="any"/>
          <w:rFonts w:ascii="Times New Roman" w:eastAsia="Times New Roman" w:hAnsi="Times New Roman" w:cs="Times New Roman"/>
          <w:spacing w:val="8"/>
        </w:rPr>
        <w:t>Notch-1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Jagged-2</w:t>
      </w:r>
      <w:r>
        <w:rPr>
          <w:rStyle w:val="any"/>
          <w:rFonts w:ascii="PMingLiU" w:eastAsia="PMingLiU" w:hAnsi="PMingLiU" w:cs="PMingLiU"/>
          <w:spacing w:val="8"/>
        </w:rPr>
        <w:t>的表达分析</w:t>
      </w:r>
      <w:r>
        <w:rPr>
          <w:rStyle w:val="any"/>
          <w:rFonts w:ascii="Times New Roman" w:eastAsia="Times New Roman" w:hAnsi="Times New Roman" w:cs="Times New Roman"/>
          <w:spacing w:val="8"/>
        </w:rPr>
        <w:t>. J Surg Res. 2012;172(1):131-6. doi: 10.1016/j.jss.2010.08.011.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作者能否检查并评论？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41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138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应主编的要求，本文已被撤回。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该期刊收到一份投诉，投诉内容是上述论文和另外两本期刊中图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PGP9.5 25KD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b-actin </w:t>
      </w:r>
      <w:r>
        <w:rPr>
          <w:rStyle w:val="any"/>
          <w:rFonts w:ascii="PMingLiU" w:eastAsia="PMingLiU" w:hAnsi="PMingLiU" w:cs="PMingLiU"/>
          <w:spacing w:val="8"/>
        </w:rPr>
        <w:t>蛋白质印迹明显重复。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在一篇论文中，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PGP9.5 25KD </w:t>
      </w:r>
      <w:r>
        <w:rPr>
          <w:rStyle w:val="any"/>
          <w:rFonts w:ascii="PMingLiU" w:eastAsia="PMingLiU" w:hAnsi="PMingLiU" w:cs="PMingLiU"/>
          <w:spacing w:val="8"/>
        </w:rPr>
        <w:t>印迹被鉴定为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Jagged-2 150 KD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https://doi.org/10.1016/j.jss.2010.08.011</w:t>
      </w:r>
      <w:r>
        <w:rPr>
          <w:rStyle w:val="any"/>
          <w:rFonts w:ascii="PMingLiU" w:eastAsia="PMingLiU" w:hAnsi="PMingLiU" w:cs="PMingLiU"/>
          <w:spacing w:val="8"/>
        </w:rPr>
        <w:t>），在另一篇论文中，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spacing w:val="8"/>
        </w:rPr>
        <w:t>印迹被鉴定为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wnt5a 40KD 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Notch-1 120 KD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https://doi.org/10.1007/s00384-010-1125-0 </w:t>
      </w:r>
      <w:r>
        <w:rPr>
          <w:rStyle w:val="any"/>
          <w:rFonts w:ascii="PMingLiU" w:eastAsia="PMingLiU" w:hAnsi="PMingLiU" w:cs="PMingLiU"/>
          <w:spacing w:val="8"/>
        </w:rPr>
        <w:t>）。在这三篇论文中，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b-actin </w:t>
      </w:r>
      <w:r>
        <w:rPr>
          <w:rStyle w:val="any"/>
          <w:rFonts w:ascii="PMingLiU" w:eastAsia="PMingLiU" w:hAnsi="PMingLiU" w:cs="PMingLiU"/>
          <w:spacing w:val="8"/>
        </w:rPr>
        <w:t>印迹均被鉴定为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b-actin</w:t>
      </w:r>
      <w:r>
        <w:rPr>
          <w:rStyle w:val="any"/>
          <w:rFonts w:ascii="PMingLiU" w:eastAsia="PMingLiU" w:hAnsi="PMingLiU" w:cs="PMingLiU"/>
          <w:spacing w:val="8"/>
        </w:rPr>
        <w:t>。这些论文中的许多作者都是相同的。这些问题最早是在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https://pubpeer.com/publications/8944775D009C1B119117B58D2E35DF</w:t>
      </w:r>
      <w:r>
        <w:rPr>
          <w:rStyle w:val="any"/>
          <w:rFonts w:ascii="PMingLiU" w:eastAsia="PMingLiU" w:hAnsi="PMingLiU" w:cs="PMingLiU"/>
          <w:spacing w:val="8"/>
        </w:rPr>
        <w:t>上提出的。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要求作者在两周内对这些投诉做出回应。在一个半月内，他们通过两封单独的电子邮件做出了回应。该请求已发送给第一作者和最后一名作者以及三位合著者。所有电子邮件均未因无法送达而退回。到目前为止，作者尚未做出回应。鉴于这些图像重复且作者没有做出回应，主编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我们向《神经科学快报》的读者表示歉意，因为这些错误在提交和审查过程中未能被发现。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6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10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804&amp;idx=1&amp;sn=222940f728285042299576882191e2e5&amp;chksm=c20214c243e0f6c0e3df6f82186a8b7a6a8886acbccdda73b1c8fddd178993c9581ec5b56f19&amp;scene=126&amp;sessionid=17423506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5940688402509005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