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!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中国农业大学动物医学院某教授的高分论文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08:10:49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中国农业大学动物医学院在期刊</w:t>
      </w:r>
      <w:r>
        <w:rPr>
          <w:rStyle w:val="any"/>
          <w:color w:val="000000"/>
          <w:spacing w:val="8"/>
          <w:lang w:val="en-US" w:eastAsia="en-US"/>
        </w:rPr>
        <w:t>Autophagy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上发表一篇研究论文，研究发现了牛分枝杆菌</w:t>
      </w:r>
      <w:r>
        <w:rPr>
          <w:rStyle w:val="any"/>
          <w:color w:val="000000"/>
          <w:spacing w:val="8"/>
          <w:lang w:val="en-US" w:eastAsia="en-US"/>
        </w:rPr>
        <w:t>Mb3523c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蛋白通过伴侣介导的自噬调节宿主铁下垂。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Mycobacterium bovis Mb3523c protein regulates host ferroptosis via chaperone-mediated 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Haoran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Dingpu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Xin Ge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Yuanzhi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Xiangmei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（通讯作者，音译，周向梅）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中国农业大学动物医学院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143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44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Cecidophyopsis spicata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我在本文的图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中注意到了一个令人担忧的问题。代表用载体或</w:t>
      </w:r>
      <w:r>
        <w:rPr>
          <w:rStyle w:val="any"/>
          <w:spacing w:val="8"/>
          <w:lang w:val="en-US" w:eastAsia="en-US"/>
        </w:rPr>
        <w:t>10μM Fer-1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CT</w:t>
      </w:r>
      <w:r>
        <w:rPr>
          <w:rStyle w:val="any"/>
          <w:rFonts w:ascii="PMingLiU" w:eastAsia="PMingLiU" w:hAnsi="PMingLiU" w:cs="PMingLiU"/>
          <w:spacing w:val="8"/>
        </w:rPr>
        <w:t>细胞的图像似乎来自同一视野，仅应用了亮度调整。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亮度调整后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27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https://pubpeer.com/publications/7FACF655B33A37B4C34E39F100A40D/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58&amp;idx=1&amp;sn=3eac59cf3ba50ed8acaa53ab4445fb1c&amp;chksm=c1658d7d4cde3f8b228556005499fbd046d9bdd6ea1396408f7f9c08534d6fa93d332782f8e3&amp;scene=126&amp;sessionid=1742316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