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基因型不同，图像相同？武汉大学生命科学学院研究遭质疑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14:26:02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‘miR-148a inhibits colitis and colitis-associated tumorigenesis in mice’ miR-148a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抑制小鼠结肠炎及结肠炎相关肿瘤发生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10.1038/cdd.2017.151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Gu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Yajun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Hongxing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Kaisa Cui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Jinxiang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Zhong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Edward Prochownik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Youjun Li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（通讯作者）共同完成，通讯单位为武汉大学生命科学学院。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84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不同基因型的相似度比预期的要高得多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39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60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https://pubpeer.com/publications/2012720935E258514BB2A8ADC0A5FF#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3&amp;idx=1&amp;sn=60d8d67456dbff2796324449573aa445&amp;chksm=c3b7bc7ca592c2a7d91536e9785bf17fb388c5335003fd020ef4b745fc01b6271b207be47488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861458958102691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