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重灾区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？江苏省人民医院泌尿外科研究遭质疑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‘Upregulation of long noncoding RNA LOC440040 promotes tumor progression and predicts poor prognosis in patients with prostate cancer’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LOC440040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的上调促进前列腺癌进展并预示不良预后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10.2147/ott.s138354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Cheng Zhang , Chunlin Liu , Jie Wu , Yuxiao Zheng , Haoxiang Xu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Gong Cheng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Lixin Hua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南京医科大学第一附属医院（江苏省人民医院）泌尿外科。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00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173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：蛋白质印迹之间出乎意料的相似性。我添加了彩色形状来显示我的意思。请作者检查并发表评论？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3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07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https://pubpeer.com/publications/07B87E5340419ACF7A5AA9792BDF7B#1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江苏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5&amp;sn=e293e360fc2fecba3899902a81b4f2e0&amp;chksm=c316a3a0e41335df52d99ac1d8447c6ac1e0ab051b84298ba12e7d131313323285cd8e79c357&amp;scene=126&amp;sessionid=17423169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6079795885496730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