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发表不到两周，上海交通大学医学院第九人民医院眼科贾仁兵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STTT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Signal Transduction and Targeted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 Feb 12;10(1):38.doi: 10.1038/s41392-024-02082-x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Bovista tomentosa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MCT1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MCT4</w:t>
      </w:r>
      <w:r>
        <w:rPr>
          <w:rStyle w:val="any"/>
          <w:rFonts w:ascii="PMingLiU" w:eastAsia="PMingLiU" w:hAnsi="PMingLiU" w:cs="PMingLiU"/>
          <w:spacing w:val="8"/>
        </w:rPr>
        <w:t>传输方向的描述不正确。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MCT1</w:t>
      </w:r>
      <w:r>
        <w:rPr>
          <w:rStyle w:val="any"/>
          <w:rFonts w:ascii="PMingLiU" w:eastAsia="PMingLiU" w:hAnsi="PMingLiU" w:cs="PMingLiU"/>
          <w:spacing w:val="8"/>
        </w:rPr>
        <w:t>促进乳酸摄入细胞，而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MCT4</w:t>
      </w:r>
      <w:r>
        <w:rPr>
          <w:rStyle w:val="any"/>
          <w:rFonts w:ascii="PMingLiU" w:eastAsia="PMingLiU" w:hAnsi="PMingLiU" w:cs="PMingLiU"/>
          <w:spacing w:val="8"/>
        </w:rPr>
        <w:t>将乳酸排出细胞。然而，你图中的箭头是颠倒的！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917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https://pubmed.ncbi.nlm.nih.gov/39934144/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9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463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贾仁兵，眼科副主任、副主任医师、博士学位、硕士研究生导师。上海交通大学医学院侨联副主席、上海市黄浦区侨联青年委员。中华医学会眼科分会眼免疫学组委员、国家自然科学基金二审专家。曾在美国纽约斯隆凯特琳癌症研究中心做访问学者，在韩国、新加坡等国家做访问交流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28</w:t>
      </w:r>
      <w:r>
        <w:rPr>
          <w:rStyle w:val="any"/>
          <w:rFonts w:ascii="PMingLiU" w:eastAsia="PMingLiU" w:hAnsi="PMingLiU" w:cs="PMingLiU"/>
          <w:spacing w:val="8"/>
        </w:rPr>
        <w:t>篇，其中第一作者或通讯作者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参编《眼整形外科学》、参译《临床眼科肿瘤学》。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获上海市科委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启明星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培养计划和院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优青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培养计划。作为负责人获国家自然科学基金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项，市局级以上课题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项。作为主要研究人员获国家卫生行业重大专项项目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项、其他省部级项目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作为第二完成人获上海市科技进步一等奖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项、教育部科技进步二等奖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获上海市卫生系统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银蛇奖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二等奖、医院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十佳医生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先进工作者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创先争优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活动先进个人等荣誉称号。擅长眼肿瘤规范诊疗、眼部血管瘤和血管畸形综合序列治疗、眼眶炎性疾病诊疗、眼眶骨折整复和眼部美容手术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https://pubpeer.com/publications/9C2AB5F204614D6639D43E6071B43B#1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1&amp;idx=3&amp;sn=299e14c5b0a89f5964e8851420d16533&amp;chksm=c36797ede835613f7431ab8f5dc58168a2755a4b160890b02cdb3136c557e0735f388e4aa9b5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