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再立功！武汉大学人民医院麻醉科论文被指图片重复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1755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日，武汉大学人民医院麻醉科在</w:t>
      </w:r>
      <w:r>
        <w:rPr>
          <w:rStyle w:val="any"/>
          <w:rFonts w:ascii="Times New Roman" w:eastAsia="Times New Roman" w:hAnsi="Times New Roman" w:cs="Times New Roman"/>
          <w:spacing w:val="9"/>
          <w:sz w:val="23"/>
          <w:szCs w:val="23"/>
        </w:rPr>
        <w:t>FASEB Journal(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“Ischemic postconditioning attenuates acute kidney injury following intestinal ischemia-reperfusion through N</w:t>
      </w:r>
      <w:r>
        <w:rPr>
          <w:rStyle w:val="any"/>
          <w:rFonts w:ascii="Times New Roman" w:eastAsia="Times New Roman" w:hAnsi="Times New Roman" w:cs="Times New Roman"/>
          <w:spacing w:val="9"/>
          <w:sz w:val="23"/>
          <w:szCs w:val="23"/>
        </w:rPr>
        <w:t>rf2-regulated au</w:t>
      </w:r>
      <w:r>
        <w:rPr>
          <w:rStyle w:val="any"/>
          <w:rFonts w:ascii="Times New Roman" w:eastAsia="Times New Roman" w:hAnsi="Times New Roman" w:cs="Times New Roman"/>
          <w:spacing w:val="9"/>
          <w:sz w:val="23"/>
          <w:szCs w:val="23"/>
        </w:rPr>
        <w:t>tophagy, anti-oxidation, and anti-inflammation in mice”</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通讯作者：武汉大学人民医院麻醉科</w:t>
      </w:r>
      <w:r>
        <w:rPr>
          <w:rStyle w:val="any"/>
          <w:rFonts w:ascii="Times New Roman" w:eastAsia="Times New Roman" w:hAnsi="Times New Roman" w:cs="Times New Roman"/>
          <w:spacing w:val="9"/>
          <w:sz w:val="23"/>
          <w:szCs w:val="23"/>
        </w:rPr>
        <w:t>Qingtao Meng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第一作者：武汉大学人民医院麻醉科</w:t>
      </w:r>
      <w:r>
        <w:rPr>
          <w:rStyle w:val="any"/>
          <w:rFonts w:ascii="Times New Roman" w:eastAsia="Times New Roman" w:hAnsi="Times New Roman" w:cs="Times New Roman"/>
          <w:spacing w:val="9"/>
          <w:sz w:val="23"/>
          <w:szCs w:val="23"/>
        </w:rPr>
        <w:t>Rong Chen</w:t>
      </w:r>
      <w:r>
        <w:rPr>
          <w:rStyle w:val="any"/>
          <w:rFonts w:ascii="Times New Roman" w:eastAsia="Times New Roman" w:hAnsi="Times New Roman" w:cs="Times New Roman"/>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4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49152" name=""/>
                    <pic:cNvPicPr>
                      <a:picLocks noChangeAspect="1"/>
                    </pic:cNvPicPr>
                  </pic:nvPicPr>
                  <pic:blipFill>
                    <a:blip xmlns:r="http://schemas.openxmlformats.org/officeDocument/2006/relationships" r:embed="rId8"/>
                    <a:stretch>
                      <a:fillRect/>
                    </a:stretch>
                  </pic:blipFill>
                  <pic:spPr>
                    <a:xfrm>
                      <a:off x="0" y="0"/>
                      <a:ext cx="5486400" cy="3834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5858"/>
            <wp:docPr id="100003" name="" descr="武汉大学人民医院成功安装PEM心理健康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69980" name=""/>
                    <pic:cNvPicPr>
                      <a:picLocks noChangeAspect="1"/>
                    </pic:cNvPicPr>
                  </pic:nvPicPr>
                  <pic:blipFill>
                    <a:blip xmlns:r="http://schemas.openxmlformats.org/officeDocument/2006/relationships" r:embed="rId9"/>
                    <a:stretch>
                      <a:fillRect/>
                    </a:stretch>
                  </pic:blipFill>
                  <pic:spPr>
                    <a:xfrm>
                      <a:off x="0" y="0"/>
                      <a:ext cx="5486400" cy="343585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5B</w:t>
      </w:r>
      <w:r>
        <w:rPr>
          <w:rStyle w:val="any"/>
          <w:rFonts w:ascii="PMingLiU" w:eastAsia="PMingLiU" w:hAnsi="PMingLiU" w:cs="PMingLiU"/>
          <w:b/>
          <w:bCs/>
          <w:spacing w:val="9"/>
          <w:sz w:val="23"/>
          <w:szCs w:val="23"/>
        </w:rPr>
        <w:t>存在图片重复。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3657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7152"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4A</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6A</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color w:val="3DA742"/>
          <w:spacing w:val="9"/>
          <w:sz w:val="30"/>
          <w:szCs w:val="30"/>
          <w:u w:val="none"/>
        </w:rPr>
        <w:drawing>
          <wp:inline>
            <wp:extent cx="5486400" cy="5877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55890" name=""/>
                    <pic:cNvPicPr>
                      <a:picLocks noChangeAspect="1"/>
                    </pic:cNvPicPr>
                  </pic:nvPicPr>
                  <pic:blipFill>
                    <a:blip xmlns:r="http://schemas.openxmlformats.org/officeDocument/2006/relationships" r:embed="rId11"/>
                    <a:stretch>
                      <a:fillRect/>
                    </a:stretch>
                  </pic:blipFill>
                  <pic:spPr>
                    <a:xfrm>
                      <a:off x="0" y="0"/>
                      <a:ext cx="5486400" cy="5877560"/>
                    </a:xfrm>
                    <a:prstGeom prst="rect">
                      <a:avLst/>
                    </a:prstGeom>
                  </pic:spPr>
                </pic:pic>
              </a:graphicData>
            </a:graphic>
          </wp:inline>
        </w:drawing>
      </w: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5D</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6E</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1869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505" name=""/>
                    <pic:cNvPicPr>
                      <a:picLocks noChangeAspect="1"/>
                    </pic:cNvPicPr>
                  </pic:nvPicPr>
                  <pic:blipFill>
                    <a:blip xmlns:r="http://schemas.openxmlformats.org/officeDocument/2006/relationships" r:embed="rId12"/>
                    <a:stretch>
                      <a:fillRect/>
                    </a:stretch>
                  </pic:blipFill>
                  <pic:spPr>
                    <a:xfrm>
                      <a:off x="0" y="0"/>
                      <a:ext cx="5486400" cy="1869440"/>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https://pubpeer.com/publications/522A4763258171CF2532FE6A54D3B1#3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https://pubmed.ncbi.nlm.nih.gov/32519766/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0741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52&amp;idx=1&amp;sn=8347e8a6746be36cbfad3c5e763a9710&amp;chksm=c27b24f30a2df350c28dea30f7f75d12fadeee44ec3eb0ac113666663d065dda0a477c063faf&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