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包含与早期无关论文图像的多处重叠，青岛大学附属医院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Qi Luan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17:53:23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MiR-211 protects cerebral ischemia/reperfusion injury by inhibiting cell apoptosis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期刊：Bioengineered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青岛大学附属医院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发表时间：2020年2月15日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10.1080/21655979.2020.1729322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824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3062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082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5610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黄色方框标注：在海马体（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Hippocampus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）这一行中，两个面板似乎显示的是同一组细胞，尽管它们被旋转了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180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度、拉伸了、信号强度有所改变，并且一些细胞消失了或出现了新的细胞。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2261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6184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597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与三篇早期不同机构论文流式细胞术图多处重叠。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[1] 10.1080/21655979.2019.1657327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[2] 10.1080/21655979.2019.1642722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[3]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10.1038/s41598-017-11369-9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854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2155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的两个面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板似乎与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Li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年发表的文章（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10.1186/s13046-018-0703-9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相匹配。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894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0377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几个面板似乎与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Weiyun Li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年发表的文章（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10.3389/fnana.2015.00048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相匹配，尽管它们是上下颠倒的。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924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463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https://www.tandfonline.com/doi/full/10.1080/21655979.2020.1729322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7045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7806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4265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677&amp;idx=4&amp;sn=b20cb653f651f6c5ac532c721c548774&amp;chksm=c2a8d1fc64078edd7723408bceb96af20057cc28892b95b6eb7d4b942de6eb96c3efe3c343bc&amp;scene=126&amp;sessionid=174238017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