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23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 年 1 月 23 日，东北农业大学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Depeng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synergistic roles of MsRCI2B and MsRCI2E in the regulation of ion balance and ROS homeostasis in alfalfa under salt stress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584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84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04203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15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https://pubpeer.com/publications/97D139B5B1E42C4B0A271DA32FF679#1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85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20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3&amp;idx=1&amp;sn=d5aff0f9a9ca845e39a027ad6fbe117d&amp;chksm=ce50121940a8de724ab1f828834056f4a62bad3f2361021688f60e091f3278bd7ef8523773ea&amp;scene=126&amp;sessionid=17422637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