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Macromol Biosci.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论文多图被曝来自同一作者团队旧文，惨遭撤稿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08:58:41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21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9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54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61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日，由伊朗医科大学干细胞与再生医学研究中心等机构的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Zahra Bashiri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Ali Moghaddaszadeh </w:t>
      </w:r>
      <w:r>
        <w:rPr>
          <w:rStyle w:val="any"/>
          <w:rFonts w:ascii="PMingLiU" w:eastAsia="PMingLiU" w:hAnsi="PMingLiU" w:cs="PMingLiU"/>
          <w:spacing w:val="8"/>
        </w:rPr>
        <w:t>等众多作者撰写的《</w:t>
      </w:r>
      <w:r>
        <w:rPr>
          <w:rStyle w:val="any"/>
          <w:rFonts w:ascii="Times New Roman" w:eastAsia="Times New Roman" w:hAnsi="Times New Roman" w:cs="Times New Roman"/>
          <w:spacing w:val="8"/>
        </w:rPr>
        <w:t>Generation of Haploid Spermatids on Silk Fibroin-Alginate-Laminin-Based Porous 3D Scaffolds</w:t>
      </w:r>
      <w:r>
        <w:rPr>
          <w:rStyle w:val="any"/>
          <w:rFonts w:ascii="PMingLiU" w:eastAsia="PMingLiU" w:hAnsi="PMingLiU" w:cs="PMingLiU"/>
          <w:spacing w:val="8"/>
        </w:rPr>
        <w:t>》一文在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上线发表，发表期刊为《</w:t>
      </w:r>
      <w:r>
        <w:rPr>
          <w:rStyle w:val="any"/>
          <w:rFonts w:ascii="Times New Roman" w:eastAsia="Times New Roman" w:hAnsi="Times New Roman" w:cs="Times New Roman"/>
          <w:spacing w:val="8"/>
        </w:rPr>
        <w:t>Macromolecular Bioscience</w:t>
      </w:r>
      <w:r>
        <w:rPr>
          <w:rStyle w:val="any"/>
          <w:rFonts w:ascii="PMingLiU" w:eastAsia="PMingLiU" w:hAnsi="PMingLiU" w:cs="PMingLiU"/>
          <w:spacing w:val="8"/>
        </w:rPr>
        <w:t>》，影响因子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4.4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区。该研究主要聚焦于在丝素蛋白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海藻酸盐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层粘连蛋白基多孔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支架上生成单倍体精子细胞。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57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22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然而在文章发表后，第三方对文中的图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5A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5B (b)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6B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7G - 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8A - 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提出了质疑。经核查，发现存在多处图片重复使用自同一作者团队之前发表的文章的情况，且作者无法给出令人满意的解释。于是，在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Macromolecular Bioscience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Anne Pfisterer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- VCH GmbH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达成一致，决定撤回该文章，并认为文章的结论无效。作者也已被告知撤稿决定。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https://pubmed.ncbi.nlm.nih.gov/37116215/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https://onlinelibrary.wiley.com/doi/10.1002/mabi.202570574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6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19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99&amp;idx=6&amp;sn=946b877caa78094af150ad2012282dc1&amp;chksm=8ea72c4ded42b61ed77a988d3d4609aafdefbd95a5900a6ccc0aa62414f40d3dbc47706f7ac1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