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中国医学科学院血液病医院院长团队在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Nature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子刊发表的论文遭质疑，真相尚未揭晓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 xml:space="preserve">Figure 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Figure</w:t>
        </w:r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查重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2025-03-12 12:03:35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45" w:line="384" w:lineRule="atLeast"/>
        <w:ind w:left="480" w:right="450"/>
        <w:jc w:val="center"/>
        <w:rPr>
          <w:rStyle w:val="any"/>
          <w:rFonts w:ascii="Times New Roman" w:eastAsia="Times New Roman" w:hAnsi="Times New Roman" w:cs="Times New Roman"/>
          <w:color w:val="223170"/>
          <w:spacing w:val="8"/>
          <w:shd w:val="clear" w:color="auto" w:fill="FFFFFF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  <w:shd w:val="clear" w:color="auto" w:fill="FFFFFF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95" w:right="480"/>
        <w:jc w:val="left"/>
        <w:rPr>
          <w:rStyle w:val="any"/>
          <w:rFonts w:ascii="Times New Roman" w:eastAsia="Times New Roman" w:hAnsi="Times New Roman" w:cs="Times New Roman"/>
          <w:color w:val="223170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color w:val="223170"/>
          <w:spacing w:val="8"/>
        </w:rPr>
        <w:t>论文信息</w:t>
      </w: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</w:rPr>
        <w:t>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2013</w:t>
      </w:r>
      <w:r>
        <w:rPr>
          <w:rStyle w:val="any"/>
          <w:rFonts w:ascii="PMingLiU" w:eastAsia="PMingLiU" w:hAnsi="PMingLiU" w:cs="PMingLiU"/>
          <w:spacing w:val="8"/>
        </w:rPr>
        <w:t>年，一篇题为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“The p53–PUMA axis suppresses iPSC generation”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的论文发表于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i/>
          <w:iCs/>
          <w:spacing w:val="8"/>
        </w:rPr>
        <w:t>Nature Communications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期刊。该论文的作者主要来自中国医学科学院血液病医院（中国医学科学院血液学研究所），包括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Yanxin Li</w:t>
      </w:r>
      <w:r>
        <w:rPr>
          <w:rStyle w:val="any"/>
          <w:rFonts w:ascii="PMingLiU" w:eastAsia="PMingLiU" w:hAnsi="PMingLiU" w:cs="PMingLiU"/>
          <w:b/>
          <w:bCs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Haizhong Feng</w:t>
      </w:r>
      <w:r>
        <w:rPr>
          <w:rStyle w:val="any"/>
          <w:rFonts w:ascii="PMingLiU" w:eastAsia="PMingLiU" w:hAnsi="PMingLiU" w:cs="PMingLiU"/>
          <w:b/>
          <w:bCs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Haihui Gu</w:t>
      </w:r>
      <w:r>
        <w:rPr>
          <w:rStyle w:val="any"/>
          <w:rFonts w:ascii="PMingLiU" w:eastAsia="PMingLiU" w:hAnsi="PMingLiU" w:cs="PMingLiU"/>
          <w:b/>
          <w:bCs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Dale W. Lewis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Youzhong Yuan</w:t>
      </w:r>
      <w:r>
        <w:rPr>
          <w:rStyle w:val="any"/>
          <w:rFonts w:ascii="PMingLiU" w:eastAsia="PMingLiU" w:hAnsi="PMingLiU" w:cs="PMingLiU"/>
          <w:b/>
          <w:bCs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Lei Zhang</w:t>
      </w:r>
      <w:r>
        <w:rPr>
          <w:rStyle w:val="any"/>
          <w:rFonts w:ascii="PMingLiU" w:eastAsia="PMingLiU" w:hAnsi="PMingLiU" w:cs="PMingLiU"/>
          <w:b/>
          <w:bCs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Hui Yu</w:t>
      </w:r>
      <w:r>
        <w:rPr>
          <w:rStyle w:val="any"/>
          <w:rFonts w:ascii="PMingLiU" w:eastAsia="PMingLiU" w:hAnsi="PMingLiU" w:cs="PMingLiU"/>
          <w:b/>
          <w:bCs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Peng Zhang</w:t>
      </w:r>
      <w:r>
        <w:rPr>
          <w:rStyle w:val="any"/>
          <w:rFonts w:ascii="PMingLiU" w:eastAsia="PMingLiU" w:hAnsi="PMingLiU" w:cs="PMingLiU"/>
          <w:b/>
          <w:bCs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Haizi Cheng</w:t>
      </w:r>
      <w:r>
        <w:rPr>
          <w:rStyle w:val="any"/>
          <w:rFonts w:ascii="PMingLiU" w:eastAsia="PMingLiU" w:hAnsi="PMingLiU" w:cs="PMingLiU"/>
          <w:b/>
          <w:bCs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Weimin Miao</w:t>
      </w:r>
      <w:r>
        <w:rPr>
          <w:rStyle w:val="any"/>
          <w:rFonts w:ascii="PMingLiU" w:eastAsia="PMingLiU" w:hAnsi="PMingLiU" w:cs="PMingLiU"/>
          <w:b/>
          <w:bCs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Weiping Yuan</w:t>
      </w:r>
      <w:r>
        <w:rPr>
          <w:rStyle w:val="any"/>
          <w:rFonts w:ascii="PMingLiU" w:eastAsia="PMingLiU" w:hAnsi="PMingLiU" w:cs="PMingLiU"/>
          <w:b/>
          <w:bCs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Shi-Yuan Cheng</w:t>
      </w:r>
      <w:r>
        <w:rPr>
          <w:rStyle w:val="any"/>
          <w:rFonts w:ascii="PMingLiU" w:eastAsia="PMingLiU" w:hAnsi="PMingLiU" w:cs="PMingLiU"/>
          <w:b/>
          <w:bCs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Susanne M. Gollin</w:t>
      </w:r>
      <w:r>
        <w:rPr>
          <w:rStyle w:val="any"/>
          <w:rFonts w:ascii="PMingLiU" w:eastAsia="PMingLiU" w:hAnsi="PMingLiU" w:cs="PMingLiU"/>
          <w:spacing w:val="8"/>
        </w:rPr>
        <w:t>，通讯作者为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Tao Cheng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（音译：程涛）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该研究获得了多方资助，包括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b/>
          <w:bCs/>
          <w:spacing w:val="8"/>
        </w:rPr>
        <w:t>科技部（项目编号：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2011CB964801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2010CB945204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2011ZX09102-010-04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2012CB966604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）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PMingLiU" w:eastAsia="PMingLiU" w:hAnsi="PMingLiU" w:cs="PMingLiU"/>
          <w:b/>
          <w:bCs/>
          <w:spacing w:val="8"/>
        </w:rPr>
        <w:t>美国国立卫生研究院（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NIH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AI080424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HL070561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，资助给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T.C.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）</w:t>
      </w:r>
      <w:r>
        <w:rPr>
          <w:rStyle w:val="any"/>
          <w:rFonts w:ascii="PMingLiU" w:eastAsia="PMingLiU" w:hAnsi="PMingLiU" w:cs="PMingLiU"/>
          <w:spacing w:val="8"/>
        </w:rPr>
        <w:t>，以及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国家自然科学基金（项目编号：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81090410</w:t>
      </w:r>
      <w:r>
        <w:rPr>
          <w:rStyle w:val="any"/>
          <w:rFonts w:ascii="PMingLiU" w:eastAsia="PMingLiU" w:hAnsi="PMingLiU" w:cs="PMingLiU"/>
          <w:b/>
          <w:bCs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30825017</w:t>
      </w:r>
      <w:r>
        <w:rPr>
          <w:rStyle w:val="any"/>
          <w:rFonts w:ascii="PMingLiU" w:eastAsia="PMingLiU" w:hAnsi="PMingLiU" w:cs="PMingLiU"/>
          <w:b/>
          <w:bCs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81270595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81130074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90913018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）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448425" cy="5039325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4341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503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448425" cy="4097219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1189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4097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45" w:line="384" w:lineRule="atLeast"/>
        <w:ind w:left="480" w:right="450"/>
        <w:jc w:val="center"/>
        <w:rPr>
          <w:rStyle w:val="any"/>
          <w:rFonts w:ascii="Times New Roman" w:eastAsia="Times New Roman" w:hAnsi="Times New Roman" w:cs="Times New Roman"/>
          <w:color w:val="223170"/>
          <w:spacing w:val="8"/>
          <w:shd w:val="clear" w:color="auto" w:fill="FFFFFF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  <w:shd w:val="clear" w:color="auto" w:fill="FFFFFF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95" w:right="480"/>
        <w:jc w:val="left"/>
        <w:rPr>
          <w:rStyle w:val="any"/>
          <w:rFonts w:ascii="Times New Roman" w:eastAsia="Times New Roman" w:hAnsi="Times New Roman" w:cs="Times New Roman"/>
          <w:color w:val="223170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color w:val="223170"/>
          <w:spacing w:val="8"/>
        </w:rPr>
        <w:t>论文质疑</w:t>
      </w: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</w:rPr>
        <w:t>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448425" cy="4012353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8671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4012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448425" cy="6233478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2494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6233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参考链接：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pacing w:line="336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spacing w:val="8"/>
          <w:sz w:val="21"/>
          <w:szCs w:val="21"/>
          <w:u w:val="single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spacing w:val="8"/>
          <w:sz w:val="21"/>
          <w:szCs w:val="21"/>
          <w:u w:val="single"/>
        </w:rPr>
        <w:t>https://pubpeer.com/publications/8635FDFB4BA39FB2E8026CCF4170F1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</w:rPr>
        <w:t>联系我们：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如果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您需要使用Figure查重服务，请扫描下方二维码，添加客服微信，了解更多详情。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我们将竭诚为您服务，确保您的科研工作更加高效、可信。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425" cy="8790221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9056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879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1"/>
        <w:keepNext w:val="0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10" w:line="462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33"/>
          <w:szCs w:val="3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zc1Nzg1OQ==&amp;mid=2247486077&amp;idx=3&amp;sn=de2917ad12130758c70bf807eec999d5&amp;chksm=c38acfa20be5928cae4ce9c7801477364fe1ac7fc4e01056ed3e60b457830b1339a5ebd4a2bb&amp;scene=126&amp;sessionid=174222854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