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集美大学受国自然资助论文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，图片重复被证，反驳徒劳引更多风波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63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39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2020年，主要来自集美大学海洋食品与生物工程学院的 Qingmei Liu , Yafen Zhang , Zhendan Shu , Meng Liu , Runying Zeng , Yanbo Wang , Hong Liu , Minjie Cao , Wenjin Su , Guangming Liu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Sulfated oligosaccharide of Gracilaria lemaneiformis protect against food allergic response in mice by up-regulating immunosuppression 的论文。该研究得到了中国国家自然科学基金（31871720）、福建省科技计划（2018N5009、2018R0071）以及厦门市海洋与渔业发展专项基金项目（19CZP011HJ08）的资助。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8813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8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Archasia belfragei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22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55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3821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36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2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5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68050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59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2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4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https://pubpeer.com/publications/F113672653A4948AF47233CFF2B7E5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02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49&amp;idx=1&amp;sn=0df643afbdc0de5d34332bd005ffff56&amp;chksm=c2bf4883fd3bd30f4e597f481af10db5341e7f57b09708cf9c9e203eacee925dc569f5f67c27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