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2025-03-18 10:24:23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众所周知，慢性应激会促进肿瘤进展，然而，慢性应激介导的成骨细胞调节是否有助于转移性癌细胞的迁移和侵袭，目前知之甚少。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26 日，</w:t>
      </w:r>
      <w:r>
        <w:rPr>
          <w:rStyle w:val="any"/>
          <w:rFonts w:ascii="Microsoft YaHei UI" w:eastAsia="Microsoft YaHei UI" w:hAnsi="Microsoft YaHei UI" w:cs="Microsoft YaHei UI"/>
          <w:color w:val="222222"/>
          <w:spacing w:val="8"/>
          <w:sz w:val="23"/>
          <w:szCs w:val="23"/>
        </w:rPr>
        <w:t>南方医科大学珠江医院的Huang Zhibin 等人在</w:t>
      </w:r>
      <w:r>
        <w:rPr>
          <w:rStyle w:val="any"/>
          <w:rFonts w:ascii="Microsoft YaHei UI" w:eastAsia="Microsoft YaHei UI" w:hAnsi="Microsoft YaHei UI" w:cs="Microsoft YaHei UI"/>
          <w:b/>
          <w:bCs/>
          <w:i/>
          <w:iCs/>
          <w:color w:val="222222"/>
          <w:spacing w:val="8"/>
          <w:sz w:val="23"/>
          <w:szCs w:val="23"/>
        </w:rPr>
        <w:t>BMC cancer</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β2AR-HIF-1α-CXCL12 signaling of osteoblasts activated by isoproterenol promotes migration and invasion of prostate cancer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该研究结果表明，成骨细胞中的 β2AR-HIF-1α-CXCL12 信号转导促进前列腺癌细胞的迁移和侵袭以及 EMT，并可能在影响前列腺癌骨转移中发挥潜在作用。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14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2444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79910" name=""/>
                    <pic:cNvPicPr>
                      <a:picLocks noChangeAspect="1"/>
                    </pic:cNvPicPr>
                  </pic:nvPicPr>
                  <pic:blipFill>
                    <a:blip xmlns:r="http://schemas.openxmlformats.org/officeDocument/2006/relationships" r:embed="rId6"/>
                    <a:stretch>
                      <a:fillRect/>
                    </a:stretch>
                  </pic:blipFill>
                  <pic:spPr>
                    <a:xfrm>
                      <a:off x="0" y="0"/>
                      <a:ext cx="6143625" cy="4244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编辑们已经撤回了这篇文章。本文发表后，人们对图 2 C（PC3 侵袭（成骨细胞，ISO）和（成骨细胞，ISO，Pro））和 6D（PC3 迁移（成骨细胞）和（成骨细胞，HIF-1a OE，CXCR5 siRNA））中的相似图像提出了担忧。出版商的进一步检查发现，这些实验是在未经相关伦理批准的情况下进行的。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Fan Deng, Zhong-Kai Cui, Fangyin Zeng, Zhishuai Zhang, Wenyang Wang, Xiaoju Lai, Shiyuan Xu, and Ruonan Gu同意此撤回。Zhibin Huang 和 Guihuan 没有就此次撤稿回应编辑/出版商。</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29&amp;idx=1&amp;sn=957125bc0ca03887a64916c92315fbfc&amp;chksm=c25552f3c3d98932322ca7ad2198787f636d05cefb80630bc0721add655e1d1af8707f4fcef0&amp;scene=126&amp;sessionid=17422711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