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另篇论文图表数据！中国食品药品检定研究院论文研究遭质疑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Translational Cancer Research (2021)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"CD276 (B7H3) improve cancer stem cells formation in cervical carcinoma cell lines“CD276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B7H3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）改善宫颈癌细胞系中的癌症干细胞形成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10.21037/tcr-19-2910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本研究中提出的图表与另一项研究中提出的图表有重叠（见下图）。该论文由来自中国食品药品检定研究院医疗器械司生物材料处；广东省人民医院、广东省心血管病研究所、广东省华南结构性心脏病重点实验室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Jianfeng Shi , Haishan Zhao , Huan Lian , Linnan Ke , Lei Zhao , Chunren Wang , Qianqian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Chunren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Qianqian Han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中国食品药品检定研究院医疗器械部生物材料处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49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81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我们发现本研究中提出的图表与另一项研究中提出的图表有重叠（见下图）。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42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98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以下文件受到影响：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https://pmc.ncbi.nlm.nih.gov/articles/PMC8798926/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https://pubpeer.com/publications/E3655ECF10C1A7A6AE7305B459C1B4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食品药品检定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中国食品药品检定研究院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1&amp;sn=f901044748d734bb8081849e7980af49&amp;chksm=c2db7d5d953090a900395a0aa771143e27b80af03140d3297af8fb242212e23dfeb5e6b93d02&amp;scene=126&amp;sessionid=17422283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9922643204790681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