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IF=10.7004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！南方医科大学南方医院的论文图片竟有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，其实验数据遭读者连环质疑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18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南方医科大学南方医院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Carbohydrate Polymers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IF10.7004/1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982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9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51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“Electrospun polyvinyl alcohol-chitosan dressing stimulates infected diabetic wound healing with combined reactive oxygen species scavenging and antibacterial abilities”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静电纺聚乙烯醇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壳聚糖敷料具有清除活性氧和抗菌的双重作用，促进糖尿病感染创面愈合）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第一作者：南方医科大学南方医院的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Haibing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通讯作者：南方医科大学南方医院的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Yang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Jian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Hao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糖尿病伤口（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）不断受到过多的活性氧（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）积累和易受细菌污染的挑战。因此，消除附近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和消灭局部细菌对于促进糖尿病创面的有效愈合至关重要。本研究将莫匹罗星（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）和氧化铈纳米粒子（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CeNPs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）包埋在聚乙烯醇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壳聚糖（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PVA/CS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）聚合物中，采用静电纺丝法制备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PVA/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壳聚糖纳米纤维膜敷料，是一种简单高效的膜材料制备方法。聚乙烯醇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壳聚糖纳米纤维敷料对甲氧西林敏感金黄色葡萄球菌（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MSSA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）和耐甲氧西林金黄色葡萄球菌（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MRSA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）均具有快速、持久的杀菌活性。同时，嵌入膜中的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CeNPs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表现出所需的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清除能力，将局部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维持在正常的生理水平。此外，还对多功能敷料进行了体外和体内生物相容性评价。总之，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PVA-CS-CeNPs-MP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整合了伤口敷料的理想特性，包括快速和广谱抗菌和活性氧清除活性，易于应用和良好的生物相容性。结果验证了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PVA/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壳聚糖纳米纤维敷料的有效性，突出了其在糖尿病伤口治疗中的潜在转化潜力。（本段内容为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67013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2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57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本研究由国家自然科学基金会资助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(82272514,82272463)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2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的面板部分重合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4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77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的荧光图部分重合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256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81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4a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47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https://pubpeer.com/publications/78C76D4E0ED4C259B88855976419E4/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https://www.sciencedirect.com/science/article/abs/pii/S0144861723005155?via%3Dihub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55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60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46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28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61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36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42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4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16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54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6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5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3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90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南方医科大学南方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南方医科大学南方医院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8357221141320499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13547463770115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2&amp;idx=1&amp;sn=d5e45b12239d87c6518fd987af239b38&amp;chksm=cfdcf7d20a94f91039cb59e84f3c9b8b1241a38b416e0988c45e30e68e38f4250f34d2c94522&amp;scene=126&amp;sessionid=17422304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