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9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59aa16e76f9e693d6939f0cd1a039bb1092557d8d135fff95153dfbe9d3aa59efd27fcae35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