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查重发现浙江大学医学院博士生导师潘文胜连续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篇论文涉嫌图片重复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23:57:24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  <w:t>潘文胜教授连续4篇论文涉嫌图片重复，这一情况令人担忧。学术研究应当以严谨和诚信为基础，图片重复使用若未经合理解释，可能涉及学术不端。希望相关机构能尽快介入调查，给出公正的结论，并加强学术审查机制，维护科研诚信。</w:t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b/>
          <w:bCs/>
          <w:color w:val="333333"/>
          <w:spacing w:val="8"/>
          <w:sz w:val="26"/>
          <w:szCs w:val="26"/>
        </w:rPr>
        <w:t>论文1：Cell Death Discovery (2024) 10:15 ; https://doi.org/10.1038/s41420-023-01767-6</w:t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strike w:val="0"/>
          <w:color w:val="333333"/>
          <w:spacing w:val="8"/>
          <w:sz w:val="26"/>
          <w:szCs w:val="26"/>
          <w:u w:val="none"/>
        </w:rPr>
        <w:drawing>
          <wp:inline>
            <wp:extent cx="3048000" cy="177189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62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7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b/>
          <w:bCs/>
          <w:color w:val="333333"/>
          <w:spacing w:val="8"/>
          <w:sz w:val="26"/>
          <w:szCs w:val="26"/>
        </w:rPr>
        <w:t>论文2：BioMed Research International Volume 2017, Article ID 6242103, 10 pages</w:t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b/>
          <w:bCs/>
          <w:color w:val="333333"/>
          <w:spacing w:val="8"/>
          <w:sz w:val="26"/>
          <w:szCs w:val="26"/>
        </w:rPr>
        <w:t>http://dx.doi.org/10.1155/2017/6242103</w:t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strike w:val="0"/>
          <w:color w:val="333333"/>
          <w:spacing w:val="8"/>
          <w:sz w:val="26"/>
          <w:szCs w:val="26"/>
          <w:u w:val="none"/>
        </w:rPr>
        <w:drawing>
          <wp:inline>
            <wp:extent cx="3048000" cy="180931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63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b/>
          <w:bCs/>
          <w:color w:val="333333"/>
          <w:spacing w:val="8"/>
          <w:sz w:val="26"/>
          <w:szCs w:val="26"/>
        </w:rPr>
        <w:t>论文3：Circular RNA circCOL6A3_030 is involved in the metastasis of gastric cancer by encoding polypeptideBioengineered (2021) </w:t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b/>
          <w:bCs/>
          <w:color w:val="333333"/>
          <w:spacing w:val="8"/>
          <w:sz w:val="26"/>
          <w:szCs w:val="26"/>
        </w:rPr>
        <w:t>pubmed: 34595992  </w:t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b/>
          <w:bCs/>
          <w:color w:val="333333"/>
          <w:spacing w:val="8"/>
          <w:sz w:val="26"/>
          <w:szCs w:val="26"/>
        </w:rPr>
        <w:t>doi:10.1080/21655979.2021.1979915  issn: 2165-5979  issn: 2165-5987</w:t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strike w:val="0"/>
          <w:color w:val="333333"/>
          <w:spacing w:val="8"/>
          <w:sz w:val="26"/>
          <w:szCs w:val="26"/>
          <w:u w:val="none"/>
        </w:rPr>
        <w:drawing>
          <wp:inline>
            <wp:extent cx="3048000" cy="1675067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893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7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b/>
          <w:bCs/>
          <w:color w:val="333333"/>
          <w:spacing w:val="8"/>
          <w:sz w:val="26"/>
          <w:szCs w:val="26"/>
        </w:rPr>
        <w:t>论文4：</w:t>
      </w:r>
      <w:r>
        <w:rPr>
          <w:rStyle w:val="richmediacontentany"/>
          <w:rFonts w:ascii="Microsoft YaHei UI" w:eastAsia="Microsoft YaHei UI" w:hAnsi="Microsoft YaHei UI" w:cs="Microsoft YaHei UI"/>
          <w:b/>
          <w:bCs/>
          <w:color w:val="333333"/>
          <w:spacing w:val="8"/>
          <w:sz w:val="26"/>
          <w:szCs w:val="26"/>
        </w:rPr>
        <w:t>Circular RNA hsa_circ_0006401 promotes proliferation and metastasis in colorectal carcinoma </w:t>
      </w:r>
    </w:p>
    <w:p>
      <w:pPr>
        <w:pStyle w:val="richmediacontent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b/>
          <w:bCs/>
          <w:color w:val="333333"/>
          <w:spacing w:val="8"/>
          <w:sz w:val="26"/>
          <w:szCs w:val="26"/>
        </w:rPr>
        <w:t>期刊名称：《Cell Death &amp; Disease》 </w:t>
      </w:r>
    </w:p>
    <w:p>
      <w:pPr>
        <w:pStyle w:val="richmediacontent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b/>
          <w:bCs/>
          <w:color w:val="333333"/>
          <w:spacing w:val="8"/>
          <w:sz w:val="26"/>
          <w:szCs w:val="26"/>
        </w:rPr>
        <w:t>论文链接：https://doi.org/10.1038/s41419-021-03714-8 </w:t>
      </w:r>
    </w:p>
    <w:p>
      <w:pPr>
        <w:pStyle w:val="richmediacontent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strike w:val="0"/>
          <w:color w:val="333333"/>
          <w:spacing w:val="8"/>
          <w:sz w:val="26"/>
          <w:szCs w:val="26"/>
          <w:u w:val="none"/>
        </w:rPr>
        <w:drawing>
          <wp:inline>
            <wp:extent cx="4762500" cy="71393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069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1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b/>
          <w:bCs/>
          <w:color w:val="333333"/>
          <w:spacing w:val="8"/>
          <w:sz w:val="26"/>
          <w:szCs w:val="26"/>
        </w:rPr>
        <w:t>部分图片查重结果通报： </w:t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b/>
          <w:bCs/>
          <w:color w:val="333333"/>
          <w:spacing w:val="8"/>
          <w:sz w:val="26"/>
          <w:szCs w:val="26"/>
        </w:rPr>
        <w:t>1.WB条带拼接可能性大</w:t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strike w:val="0"/>
          <w:color w:val="333333"/>
          <w:spacing w:val="8"/>
          <w:sz w:val="26"/>
          <w:szCs w:val="26"/>
          <w:u w:val="none"/>
        </w:rPr>
        <w:drawing>
          <wp:inline>
            <wp:extent cx="3048000" cy="55880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3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strike w:val="0"/>
          <w:color w:val="333333"/>
          <w:spacing w:val="8"/>
          <w:sz w:val="26"/>
          <w:szCs w:val="26"/>
          <w:u w:val="none"/>
        </w:rPr>
        <w:drawing>
          <wp:inline>
            <wp:extent cx="3048000" cy="567267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33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6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b/>
          <w:bCs/>
          <w:color w:val="333333"/>
          <w:spacing w:val="8"/>
          <w:sz w:val="26"/>
          <w:szCs w:val="26"/>
        </w:rPr>
        <w:t>2.WB条带重复或高度相似！</w:t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strike w:val="0"/>
          <w:color w:val="333333"/>
          <w:spacing w:val="8"/>
          <w:sz w:val="26"/>
          <w:szCs w:val="26"/>
          <w:u w:val="none"/>
        </w:rPr>
        <w:drawing>
          <wp:inline>
            <wp:extent cx="3048000" cy="99199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80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99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b/>
          <w:bCs/>
          <w:color w:val="333333"/>
          <w:spacing w:val="8"/>
          <w:sz w:val="26"/>
          <w:szCs w:val="26"/>
        </w:rPr>
        <w:t>3.细胞绿色荧光图片调整亮度后基本一致！</w:t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strike w:val="0"/>
          <w:color w:val="333333"/>
          <w:spacing w:val="8"/>
          <w:sz w:val="26"/>
          <w:szCs w:val="26"/>
          <w:u w:val="none"/>
        </w:rPr>
        <w:drawing>
          <wp:inline>
            <wp:extent cx="3048000" cy="1996035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64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strike w:val="0"/>
          <w:color w:val="333333"/>
          <w:spacing w:val="8"/>
          <w:sz w:val="26"/>
          <w:szCs w:val="26"/>
          <w:u w:val="none"/>
        </w:rPr>
        <w:drawing>
          <wp:inline>
            <wp:extent cx="3048000" cy="1722034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35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b/>
          <w:bCs/>
          <w:color w:val="333333"/>
          <w:spacing w:val="8"/>
          <w:sz w:val="26"/>
          <w:szCs w:val="26"/>
        </w:rPr>
        <w:t>4.细胞划痕实验图片重复！</w:t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strike w:val="0"/>
          <w:color w:val="333333"/>
          <w:spacing w:val="8"/>
          <w:sz w:val="26"/>
          <w:szCs w:val="26"/>
          <w:u w:val="none"/>
        </w:rPr>
        <w:drawing>
          <wp:inline>
            <wp:extent cx="3048000" cy="1645997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95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4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b/>
          <w:bCs/>
          <w:color w:val="333333"/>
          <w:spacing w:val="8"/>
          <w:sz w:val="26"/>
          <w:szCs w:val="26"/>
        </w:rPr>
        <w:t>5. 跟其他论文图片重复！</w:t>
      </w:r>
    </w:p>
    <w:p>
      <w:pPr>
        <w:pStyle w:val="richmediacontent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</w:p>
    <w:p>
      <w:pPr>
        <w:spacing w:before="0"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6"/>
          <w:szCs w:val="26"/>
        </w:rPr>
      </w:pPr>
      <w:r>
        <w:rPr>
          <w:rStyle w:val="richmediacontentany"/>
          <w:rFonts w:ascii="Microsoft YaHei UI" w:eastAsia="Microsoft YaHei UI" w:hAnsi="Microsoft YaHei UI" w:cs="Microsoft YaHei UI"/>
          <w:strike w:val="0"/>
          <w:color w:val="333333"/>
          <w:spacing w:val="8"/>
          <w:sz w:val="26"/>
          <w:szCs w:val="26"/>
          <w:u w:val="none"/>
        </w:rPr>
        <w:drawing>
          <wp:inline>
            <wp:extent cx="3048000" cy="1880558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47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8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08" w:lineRule="atLeast"/>
        <w:ind w:left="300" w:right="300"/>
        <w:jc w:val="both"/>
        <w:rPr>
          <w:rStyle w:val="richmediacontentany"/>
          <w:rFonts w:ascii="Times New Roman" w:eastAsia="Times New Roman" w:hAnsi="Times New Roman" w:cs="Times New Roman"/>
          <w:color w:val="333333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6.Western Blot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实验数据涉嫌存在内参条带重复使用情况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898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044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8" w:anchor="wechat_redirect" w:tgtFrame="_blank" w:tooltip="浙江大学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浙江大学医学院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richmediacontent">
    <w:name w:val="rich_media_content"/>
    <w:basedOn w:val="Normal"/>
    <w:pPr>
      <w:jc w:val="both"/>
    </w:pPr>
    <w:rPr>
      <w:color w:val="333333"/>
      <w:sz w:val="26"/>
      <w:szCs w:val="26"/>
    </w:rPr>
  </w:style>
  <w:style w:type="paragraph" w:customStyle="1" w:styleId="richmediacontentp">
    <w:name w:val="rich_media_content_p"/>
    <w:basedOn w:val="Normal"/>
  </w:style>
  <w:style w:type="character" w:customStyle="1" w:styleId="richmediacontentany">
    <w:name w:val="rich_media_content_any"/>
    <w:basedOn w:val="DefaultParagraphFont"/>
  </w:style>
  <w:style w:type="paragraph" w:customStyle="1" w:styleId="richmediacontentanyParagraph">
    <w:name w:val="rich_media_content_any Paragraph"/>
    <w:basedOn w:val="Normal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s://mp.weixin.qq.com/mp/appmsgalbum?__biz=MzkxMDYyNzI5NQ==&amp;action=getalbum&amp;album_id=3388268629368176645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499562&amp;idx=1&amp;sn=f8f4263cdec184eb0ea1493387a1cf25&amp;chksm=c0ebcc175050ecc0bcab9726d730698886f04b77958a25b551115df8163ff6070d47b555102e&amp;scene=126&amp;sessionid=17422300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