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学术震荡：苏州大学附属第一医院研究数据惊现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早期研究，重复引发质疑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18:02:01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“PAR2 Inhibition Enhanced the Sensitivity of Colorectal Cancer Cells to 5FU and Reduced EMT Signaling”(PAR2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抑制增强结直肠癌细胞对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5FU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的敏感性并减少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EMT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10.3727/096504018x15442985680348)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的论文，引起了学术界的广泛讨论。这项研究由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Qiuying Quan(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权秋英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Fengyun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Xinwei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Lingchuan Guo(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共同完成，研究所归属苏州大学附属第一医院病理科。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55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7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重复引发的学术争议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Mycosphaerella arbuticola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指出，该论文中的实验图像与早期研究存在令人惊讶的相似之处。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5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4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https://pubpeer.com/publications/F99D11E58A2041F1953DB986C1938A#1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8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79&amp;idx=1&amp;sn=ea7414ce6d6c818aec35666cd7e1d969&amp;chksm=c5d57e220365e2ab790d5422e5989fe0441523b7ca2c15bf3b96f1ee672a921d626ee32fe9ae&amp;scene=126&amp;sessionid=17422932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