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山东第二医科大学附属医院的突破性研究陷入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学术诚信挑战再现！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16:40:31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质疑背景与科研诚信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在学术研究的领域，保持科学诚信是至关重要的。然而，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月，山东第二医科大学附属医院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前身为潍坊医学院附属医院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的研究团队发表了一项有望推动医学进步的研究，却因图片问题面临质疑。这篇发表在《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7.7002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，一区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多功能聚多巴胺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环糊精增强壳聚糖纳米复合水凝胶：伤口愈合的协同平台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”(Multifunctional polydopamine/hemincyclodextrin reinforced chitosan nanocomposite hydrogel: A synergistic platform for wound healing)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，在发表不到一年后即遭遇了学术诚信的考验。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3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21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质疑与争议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月，来自读者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Pycreus lanceolatus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上引发了广泛关注。他指出，论文中图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的图像在不同实验条件下出现意外重叠，引发了对数据真实性的怀疑。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6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7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1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82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https://pubpeer.com/publications/7A90FA26D676621C22D1F06769E4DF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59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83&amp;idx=1&amp;sn=5c1509973b2e0d90efd4e0543ccb57d6&amp;chksm=c5c65fa836b979d24a076460f0675043cd1b292709faf7134bd78cfaf880a6bcf674ca5debcc&amp;scene=126&amp;sessionid=17422299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