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西安交通大学医学部基础医学院肿瘤研究所某教授论文遭质疑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西安交通大学医学部基础医学院肿瘤研究所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Medical oncology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2015年11月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IL-37 mediates the antitumor activity in renal cell 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doi：10.1007/s12032-015-0695-7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Yazhuo Jiang、Yili Wang（通讯作者，音译：王一理）、Liang Liang、Yang Gao、Juan Chen、Yi Sun、Yongyi Cheng、Yonggang Xu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9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43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84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638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3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4993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98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2332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1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221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73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275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78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https://pubpeer.com/publications/D9F8F5786A8AEDCC4A4E6CB417EB9D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32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1&amp;sn=6466c1647589100d666ac3cd7485d14e&amp;chksm=c2acf040ae2d92b1b141ce7ea2cc9013ffd9919a9e0cf85a1d6b3e87982840ba5ba327555d27&amp;scene=126&amp;sessionid=17423043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