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大连医科大学马晓驰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张波的论文遭连环质疑：多处图像数据重复使用、共享混乱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10:59:00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778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8"/>
          <w:sz w:val="21"/>
          <w:szCs w:val="21"/>
        </w:rPr>
        <w:t>Gamabufotalin triggers c-Myc degradation via induction of WWP2 in multiple myeloma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中国大连医科大学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Zhenlong Yu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Xiaochi Ma(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马晓驰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大连医科大学附属第二医院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Bo Zhang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张波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浙江师范大学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Tao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Translational Cancer Research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8775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738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940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Western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印迹与之前在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2015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年另一篇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Oncotarget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论文中发表的印迹意外相似。</w:t>
      </w:r>
    </w:p>
    <w:p>
      <w:pPr>
        <w:spacing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71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810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#2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Cell Death and Disease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论文中再现了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actin control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Tao Li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是共同作者。我认为，确定原始数据的真实性对每个人都是最有利的。所示实验是不同的。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8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65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#3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：水平镜像后的几个斑点非常相似。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66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537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#4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还有另一篇共享数据的论文，这次发表在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2017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年的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Bioscience Reports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上。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Tao Li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也是作者之一。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432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511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15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基金支持：</w:t>
      </w:r>
    </w:p>
    <w:p>
      <w:pPr>
        <w:spacing w:before="0" w:line="315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中国国家自然科学基金（编号：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81274047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81473334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31470082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81202589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辽宁省杰出教授项目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大连市杰出青年科技人才项目（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2014J11JH132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2015J12JH201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浙江省自然科学基金和公共创新计划（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LY14C120001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2014C37126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）</w:t>
      </w: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900" w:right="300" w:hanging="197"/>
        <w:jc w:val="left"/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辽宁省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百千万人才工程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项目以及大连医科大学创新团队的支持。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https://pubpeer.com/publications/22F768D8011BDB3D66435FFBCAADF8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0"/>
          <w:szCs w:val="20"/>
        </w:rPr>
        <w:t>https://pmc.ncbi.nlm.nih.gov/articles/PMC4941272/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4803&amp;idx=1&amp;sn=f4fd9faa00ff2a18eab5427515895457&amp;chksm=c58bc089d98aacddf2650906ebf902232a8bd0a547f562b90f1d8b9a5924e0de8010bfd9746a&amp;scene=126&amp;sessionid=17422675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