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基金委关注！中国药科大学基础医学与临床药学学院杨林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20;8(7):e2944.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10.1038/cddis.2017.335.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：显微镜数据的复制。图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：显微镜数据的复制。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84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86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细胞组。除了垂直标度外，相同的肌动蛋白条带已被用于对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小时条件下裂解物的蛋白质浓度进行标准化处理。作者确定这样做是有效的吗？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9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Hep-G2</w:t>
      </w:r>
      <w:r>
        <w:rPr>
          <w:rStyle w:val="any"/>
          <w:rFonts w:ascii="PMingLiU" w:eastAsia="PMingLiU" w:hAnsi="PMingLiU" w:cs="PMingLiU"/>
          <w:spacing w:val="8"/>
        </w:rPr>
        <w:t>细胞组中，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肌动蛋白内参可能也出现了类似的情况。很难确定（具体情况），因为无论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肌动蛋白条带的来源如何，某些因素使其出现了像素化，所以那些条带看起来就像《太空侵略者》游戏里的像素图块一样。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62525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94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编辑们撤回了这篇文章。发表后，本文中的数字引起了人们的关注，具体来说：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96H[DMSO]</w:t>
      </w:r>
      <w:r>
        <w:rPr>
          <w:rStyle w:val="any"/>
          <w:rFonts w:ascii="PMingLiU" w:eastAsia="PMingLiU" w:hAnsi="PMingLiU" w:cs="PMingLiU"/>
          <w:spacing w:val="8"/>
        </w:rPr>
        <w:t>面板似乎是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72H[DMSO</w:t>
      </w:r>
      <w:r>
        <w:rPr>
          <w:rStyle w:val="any"/>
          <w:rFonts w:ascii="PMingLiU" w:eastAsia="PMingLiU" w:hAnsi="PMingLiU" w:cs="PMingLiU"/>
          <w:spacing w:val="8"/>
        </w:rPr>
        <w:t>面板的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处理中的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处理的翻转和加宽版本；同样，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治疗中的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 G2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治疗的翻转和加宽版本。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HNF-4alpha[</w:t>
      </w:r>
      <w:r>
        <w:rPr>
          <w:rStyle w:val="any"/>
          <w:rFonts w:ascii="PMingLiU" w:eastAsia="PMingLiU" w:hAnsi="PMingLiU" w:cs="PMingLiU"/>
          <w:spacing w:val="8"/>
        </w:rPr>
        <w:t>控制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面板的下部似乎与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HNF-4apha[OA[75mh/kg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面板的上部相同。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因此，编辑们对数据不再有信心。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Qinglong Guo</w:t>
      </w:r>
      <w:r>
        <w:rPr>
          <w:rStyle w:val="any"/>
          <w:rFonts w:ascii="PMingLiU" w:eastAsia="PMingLiU" w:hAnsi="PMingLiU" w:cs="PMingLiU"/>
          <w:spacing w:val="8"/>
        </w:rPr>
        <w:t>不同意这一撤回。作者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Libin Wei, Yuanyuan Dai, Yuxin Zhou, Zihao He, Jingyue Yao, Li Zhao and Lin Yang </w:t>
      </w:r>
      <w:r>
        <w:rPr>
          <w:rStyle w:val="any"/>
          <w:rFonts w:ascii="PMingLiU" w:eastAsia="PMingLiU" w:hAnsi="PMingLiU" w:cs="PMingLiU"/>
          <w:spacing w:val="8"/>
        </w:rPr>
        <w:t>尚未回复编辑或出版商关于这一撤回的信件。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https://pubmed.ncbi.nlm.nih.gov/28726775/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45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杨林，男，中国药科大学基础医学与临床药学学院，博士，副教授，博士研究生导师。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月毕业于东南大学遗传学专业，获理学博士学位。同年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月加入我校生理系暨江苏省肿瘤发生与干预重点实验室。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月，美国希望城国家医疗中心访问学者。研究方向为肿瘤药理学，关注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）基于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损伤修复的肿瘤发生机制及药物干预的体内外研究；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抗肿瘤创新药物的筛选及其靶点与机制研究。先后主持国家自然科学基金、江苏省自然基金、中央高校基本科研项目、企业委托项目等课题，参与多项国家自然科学基金、国家科技重大专项及抗肿瘤新药的研发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https://pubpeer.com/publications/0216DC5539D3B81AF9DA2656EC91F6#3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2&amp;sn=a8de6234d37d45ecaff7659794e6c0f0&amp;chksm=c344e21695aab7922a9355e17459ec9dfa333fe83a53a2645f184d39c84f27fcf8b2dda9ae15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