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多项国家基金资助，同济大学附属第十人民医院骨科李国东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Oncology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00:05:38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。两个面板重叠，不太可能代表不同的细胞系。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62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38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4G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USP44 suppresses proliferation and enhances apoptosis in colorectal cancer cells by inactivating the Wnt/β‐catenin pathway via Axin1 deubiquitination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Huang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72050" cy="3867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46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两篇论文的作者能否对重复的小组发表评论？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tumor suppressive roles of ARHGAP25 in lung cancer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 et al 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81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408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Moderator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[Moderator: comment by Amphiprion pascificus that was incorrectly rejected.]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来自另一篇文章、不同作者、不同机构的重复图像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27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https://www.techscience.com/or/v28n4/48523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2574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083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国东，男，医学博士，农工民主党员。现任同济大学附属第十人民医院骨科主任医师，教授。同济大学、南京医科大学博士生导师。研究方向：关节与运动医学；骨肿瘤。擅长纠正各种骨关节畸形和各种疑难关节疾病的外科诊断和治疗。近五年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承担包括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项国家自然基金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上海市科委启明星项目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教育部博士点基金等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项省部级科研课题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累计资助基金逾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万元。近年来获得了上海市第十六届卫生系统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银蛇奖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三等奖、上海市教委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曙光学者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、上海市青基会首届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沪上名医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、上海市科委启明星人才奖、上海市中华医学科技一等奖、上海市医学科技一等奖、上海市科学技术进步二等奖（两次）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教育部科技进步二等奖等多项奖项。累计发表中英文专业期刊文章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(SCI 28</w:t>
      </w:r>
      <w:r>
        <w:rPr>
          <w:rStyle w:val="any"/>
          <w:rFonts w:ascii="PMingLiU" w:eastAsia="PMingLiU" w:hAnsi="PMingLiU" w:cs="PMingLiU"/>
          <w:spacing w:val="8"/>
        </w:rPr>
        <w:t>篇，累计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分，单篇最高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 5.17*4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。先后申请并获得了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项专利，其中发明专利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项（一种微创全膝关节置换术中的间隙撑开器），实用新型专利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项。参与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部骨科专著的编译工作。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年至今承担同济大学医学院、南京医科大学、安徽医科大学、徐州医科大学、南通大学医学院等多所院校本科生、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年制研究生、贯通班研究生相关理论教学任务，受到师生的一致好评，获得同济大学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师德师风优秀教师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、附属十院年度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优秀研究生导师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等荣誉称号，目前共培养博士研究生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名，硕士研究生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https://pubpeer.com/publications/6222C5F049AEC5E5D152AB56766206#5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777&amp;idx=4&amp;sn=bafaa515d161e081dbb42f24054917b8&amp;chksm=c3141c3c51043a806364e43a8287eb43453e9f71f80d722670e802f85ae17184f0c4a0d3d256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