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南京大学和东南大学附属中大医院骨科合作研究现信任危机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11:14:48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0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Nanomedicine》期刊发表的题为‘Tailor-made PL-UC-C3 nanoparticles for fluorescence/computed tomography imaging-guided cascade amplified photothermal therapy’定制PL-UC-C3纳米颗粒用于荧光/计算机断层成像引导的级联放大光热治疗的研究。该研究由Xinhui Xie  , Jialei Song  , Yili Hu  , Suyang Zhuang  , Yuntao Wang  , Yunlei Zhao（通讯作者）  , Qian Lu（通讯作者）共同完成，通讯作者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Qian Lu单位为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南京大学现代工程与应用科学学院生物医学工程系，通讯作者Xinhui Xie单位为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东南大学附属中大医院骨科。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81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39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1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93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1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13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92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https://pubpeer.com/publications/2127759E3AED6201501C79CCACB9E0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43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29&amp;idx=1&amp;sn=73f3ea10004d05d7f9f8d4200b5308df&amp;chksm=c32e540409891a0f2a6fd53184f7b000e91c95e02f8378cace5bace9bdc439d44dfa33d7a3ac&amp;scene=126&amp;sessionid=17422298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