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中国医学科学院血液学研究所所长一区研究被指存在疑点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7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近日，《Cell Stem Cell》期刊发表的题为‘Activating innate immune responses repolarizes hPSC-derived CAR macrophages to improve anti-tumor activity’ 激活先天免疫反应可重编程hPSC衍生的CAR巨噬细胞以增强抗肿瘤活性的研究受到评论人质疑。该研究由Jun Shen（通讯作者）、Shuzhen Lyu、Yingxi Xu、Shuo Zhang、Li Li、Jinze Li、Junli Mou、Leling Xie、Kejing Tang、Wei Wen、Xuemei Peng、Ying Yang、Yu Shi、Xinjie Li、Min Wang、Xin Li（通讯作者）、Jianxiang Wang（通讯作者）和Tao Cheng（通讯作者，所长）共同完成，通讯作者Tao Cheng, Jianxiang Wang和Jun Shen单位为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中国医学科学院北京协和医学院血液学研究所、血液病医院，通讯作者Xin Li单位为中山大学药学院。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57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8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4531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51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53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2025年3月评论人Gerrhosaurus bulsi指出：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33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3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https://pubpeer.com/publications/EAD506F00C014753BE9861EAC99A3B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03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13&amp;idx=1&amp;sn=b2f7ec4803d28a8a6a7bb11d86981015&amp;chksm=c3bbf4e8c3e951b028d9beb581ef39e870d12061015b98ffcbf8fe71e0aae94508e786445d14&amp;scene=126&amp;sessionid=17422298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