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09:43:58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133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5 月 1 日，河南大学淮河医院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Liu 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Qian研究团队，在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 xml:space="preserve"> 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6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409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796681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994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https://pubpeer.com/publications/7989ADC2516D38846C39B3ED8A9F50#1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91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389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40&amp;idx=2&amp;sn=152a2b27360658d7e4c2fe7c47eee195&amp;chksm=ce1fc51bacb29cc5a47f6b75643bb1122dbf15ff9abb8bd88e1cda376533685b75e39e1e1cb4&amp;scene=126&amp;sessionid=17421415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