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09:52:52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69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 年 11 月 26 日，上海市第十人民医院Wang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Guang-Chun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Translational andrology and urology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Inflammation induced by lipopolysaccharide advanced androgen receptor expression and epithelial-mesenchymal transition progress in prostatitis and prostate cancer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8994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60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60960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09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https://pubpeer.com/publications/8585B822DE97B66CF65B0FE3D36420#1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29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68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136&amp;idx=1&amp;sn=034b0e3761aae8a3ccea14b575e68c4c&amp;chksm=cec6cb47f05ac398e44e314fe7fe962a34cf392ebccfb3042bfb29becac3a564fded2ed4b318&amp;scene=126&amp;sessionid=17421415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