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存在图像重复且作者未回应，南京医科大学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Hongbing Jiang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2025-03-03 08:15:17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646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84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日，南京医科大学江苏省口腔疾病重点实验室的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Meng Wu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Hongbing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江宏兵）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Biomedicine &amp; Pharmacotherapy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"MiR-155-5p promotes oral cancer progression by targeting chromatin remodeling gene ARID2"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(MiR-155-5p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通过靶向染色质重塑基因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ARID2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促进口腔癌进展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本项工作得到了江苏省高等教育机构优势学科建设项目（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PAPD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2018-87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）和江苏省医学创新团队（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CXTDA2017036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699096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819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9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4317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13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618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图5存在两处重叠面板。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5: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7885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01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5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本文发表后，有热心读者向编辑反映，第5页图1C中的部分免疫组织化学数据与一篇先前已在《Archives of Biochemistry and Biophysics》上发表、由不同研究机构作者撰写的文章中的数据（尽管呈现形式不同）存在惊人相似之处。鉴于这些数据已事先公开，因此《Molecular Medicine Reports》的编辑决定撤回本文。在与作者沟通后，他们接受了这一决定。编辑对因此次撤回给读者造成的不便深表歉意。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284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https://pubpeer.com/publications/1CE03F0470BBCA303F27C73B963D89#1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https://pubmed.ncbi.nlm.nih.gov/31918270/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https://www.sciencedirect.com/science/article/pii/S0753332219353181?via%3Dihub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9&amp;idx=6&amp;sn=362a12b8cb5681971f0626a8379af994&amp;chksm=c153def04a32c0cbfd242ed8ad279f8042ef4169acd8c3ed0a1cbb15ed918a1e3ea1b785b867&amp;scene=126&amp;sessionid=17421421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