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作者发现图像问题且无法找到原始数据，青岛大学附属医院的论文撤稿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4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日，青岛大学附属医院脑血管病研究所的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Hongyan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Yunliang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郭云良）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Molecular Neuroscience(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"Picroside II Exerts a Neuroprotective Effect by Inhibiting the Mitochondria Cytochrome C Signal Pathway Following Ischemia Reperfusion Injury in Rats"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大鼠缺血再灌注损伤后，苦味苷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通过抑制线粒体细胞色素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信号通路发挥神经保护作用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NSCF81274116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936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7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6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04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71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图4的图像面板重叠。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4 seem to overlap, yet they are intended to represent different treatment groups.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6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61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images in Figure 5 seem to have duplicated regions or features. The regions outlined with the dotted line have multiple similarities, but are not completely identical.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40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4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作者已撤回本文。文章发表后，有读者对图中部分数据的真实性提出质疑，具体包括：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图4C和D似乎存在重叠。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图5B和G虽有些许差异，但似乎也存在重叠。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图6B和F、C和G似乎也存在重叠。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图7B和H、C和G、D和F也存在重叠现象。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图5至8中的多个面板图像似乎呈现出重复的图案和背景不规则现象。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作者表示，重叠图像是因误植入图中，且由于文章发表时间较长，原始数据已无法获取。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3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https://pubpeer.com/publications/69FEFDC2191551318034EB46A91A4E#4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https://pubmed.ncbi.nlm.nih.gov/28054226/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https://link.springer.com/article/10.1007/s12031-025-02319-6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6&amp;sn=b612045d3ca75dedba3fda1458133b18&amp;chksm=c1514baffc49e5d6c93014f583c23cdf9745c4e02644931db5ac42025763bc56899b74afdc26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