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科研人员状告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Elsevier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等六大出版巨头，背后隐藏着怎样的暴利秘密？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22:29:37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233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3 月 10 日，西海岸生物技术与生命科学记者 Jonathan Wosen 报道，科研人员对学术期刊运营方式的不满正不断升级，如今，四位研究人员将 Elsevier、John Wiley &amp; Sons 等六大出版巨头告上法庭。这一案件由加州大学洛杉矶分校的神经科学家 Lucina Uddin 发起，之后 Feinstein 医学研究所的神经科学家 Elvisha Dhamala、加州大学伯克利分校的公共卫生研究员 Shelley Facente 以及新奥尔良大学的地球科学家 Robert Mahon 加入。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研究人员称，这些出版商通过国际科学、技术与医学出版商协会（STM）达成反竞争协议，违反联邦反垄断法。他们列举了多项指控，如出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版商勾结不给同行评审的研究人员付费；阻止研究人员同时向多家期刊投稿；禁止作者在投稿后公开讨论或分享作品。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他们认为，出版商利用这些手段获取高额利润，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许多主要出版商利润率达 40%，远超苹果和可口可乐等企业，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而这些利润是基于违反《谢尔曼法案》的政策。该法案旨在取缔垄断商业行为。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8460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69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研究人员要求联邦法官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Hector Gonzalez 发布禁令，迫使出版商废除现行做法的相关协议，并要求对自 2020 年 9 月 12 日以来为被告期刊进行同行评审的美国人给予三倍赔偿，还请求将此案确认为集体诉讼。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出版商方面表示这些指控毫无根据，称受质疑的做法在学术出版界已存在数十年，是合理且独立的行为，将提出驳回诉讼的动议。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在 2 月 18 日提交给法庭的信件中，被告称研究人员投诉中引用的 STM 文件并非反竞争协议的直接证据，只是描述了早于 2013 年文件的常见做法。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该案件可能对研究界产生广泛影响。科学和法律专家表示，这种争论在联邦法院审理并不常见，尽管不确定此次诉讼是否成功，但不断上升的不满情绪可能会颠覆负责审查、记录和传播生物医学突破的现有体系。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https://www.statnews.com/2025/03/10/peer-review-antitrust-lawsuit-academic-scientific-journals-sued-by-scientists/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894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293&amp;idx=1&amp;sn=78943d73b6902b4f9a2751433a4aa80a&amp;chksm=c2fdd7b99446e26355a21ad0435c1cbcf41987cdc6ef2f3cc05d4f5923998fbd0024a8b27025&amp;scene=126&amp;sessionid=17421420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