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中国海洋大学医药学院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盯上，图片重叠、颗粒相似等问题曝光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2025-03-04 22:13:24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17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2021 年，Panpan Song、Nannan Song 等研究人员发表在《Biomacromolecules》杂志上一篇名为 “Angiopep - 2 - Modified Carboxymethyl Chitosan - Based pH/Reduction Dual - Stimuli - Responsive Nanogels for Enhanced Targeting Glioblastoma” 的研究。该研究聚焦于利用基于羧甲基壳聚糖的 pH / 还原双重刺激响应纳米凝胶，通过 Angiopep - 2 修饰来增强对胶质母细胞瘤的靶向作用，对于癌症治疗领域具有重要意义。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24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49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在评论区留言表达了对文中部分图片的担忧。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546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04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4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8942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90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首先，对于图 6，Elisabeth M Bik 指出橙色框内的两个面板意外重叠；其次，针对图 4A，Elisabeth M Bik 称有几个纳米颗粒看起来极为相似；最后，关于图 8B，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Elisabeth M Bik 提到相同颜色框突出显示的动物看起来非常相似，尽管它们并不总是在同一治疗组。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15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6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这些质疑或许会引发对该研究数据呈现准确性的进一步探讨，也提醒科研人员在研究成果展示过程中需更加严谨细致，确保研究的可信度与科学性。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https://pubs.acs.org/doi/10.1021/acs.biomac.1c00314</w:t>
      </w:r>
    </w:p>
    <w:p>
      <w:pPr>
        <w:widowControl/>
        <w:shd w:val="clear" w:color="auto" w:fill="7ACCC8"/>
        <w:spacing w:before="24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0"/>
          <w:szCs w:val="20"/>
          <w:u w:val="none"/>
        </w:rPr>
        <w:drawing>
          <wp:inline>
            <wp:extent cx="160104" cy="238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0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</w:t>
      </w:r>
    </w:p>
    <w:p>
      <w:pPr>
        <w:widowControl/>
        <w:shd w:val="clear" w:color="auto" w:fill="7ACCC8"/>
        <w:spacing w:before="0" w:after="240" w:line="336" w:lineRule="atLeast"/>
        <w:ind w:left="870" w:right="87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0"/>
          <w:szCs w:val="20"/>
        </w:rPr>
        <w:t>                 3 comments on PubPeer (by: Elisabeth M Bik)          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22&amp;idx=1&amp;sn=009759c84b410c8fb054d24c7fc9832e&amp;chksm=c2eb8dbd26df3fa130e9959a3047c225298a253886e7de0adf7f61711c56c52b6ebc65d1ae82&amp;scene=126&amp;sessionid=17421420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