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因被指存在不恰当图像面板重复使用，上海市第三人民医院姜波健的论文被撤稿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25006468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14:05:02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74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05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75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日，上海交通大学医学院附属上海市第三人民医院普外科在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CD133 (+)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第一作者：上海市第三人民医院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Ji-wei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通讯作者：上海市第三人民医院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Bo-jian Jiang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姜波健）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81101850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jdy10022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YZ1055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106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513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54946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93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80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Image duplication contradicts labels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802887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63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701207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09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Two images in Figure 7c seem to overlap, but are described as representing different groups.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61796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34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09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上述文章已被John Wiley and Sons Ltd撤回，该决定是在对第三方提出的担忧进行调查后作出的。调查发现，文章中存在不恰当的图像面板重复使用问题，这些重复的图像被用于展示不同的实验条件（具体涉及图3c、7c、8a和9a）。鉴于此，出版商对文章数据的真实性产生了质疑，并认为该论文的结论受到了严重影响。尽管作者及其所在机构已被告知这些担忧，但他们并未作出回应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035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96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6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420&amp;idx=1&amp;sn=cfe7239d5c220ace69c1b99c32bea5f4&amp;chksm=c31d0d4fbe798b344a8c4e1995ad691a7f4777d3bb8de499db07975961e65b3c9981a35c25ee&amp;scene=126&amp;sessionid=17421412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