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首都医科大学朝阳医院胸外科论文，多图重复致真实性受考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11:52:16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9663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62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2016年，来自首都医科大学附属朝阳医院胸外科的 Xiao Fu , Hui Li （通讯作者） , Chunxiao Liu , Bin Hu , Tong Li , Yang Wang 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OncoTargets and Therapy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Long noncoding RNA AK126698 inhibits proliferation and migration of non-small cell lung cancer cells by targeting Frizzled-8 and suppressing Wnt/β-catenin signaling pathway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32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1084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96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278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https://pubpeer.com/publications/0898B9A326AFC9EDCA19A7458C1D92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846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328&amp;idx=1&amp;sn=faa0dd1117203234dec0740c77287536&amp;chksm=c209c2e44f7288725e4ed434aaecfd9397aa5cb7ebb2f20666badc4a0c64e35ef82e1a71b1cb&amp;scene=126&amp;sessionid=174218386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