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山东大学第二医院消化内科副主任论文撤稿风波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08:39:57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3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4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近日，由 Zhen Zhang、Zhaosheng Chen、Guangchun Li、Bin Liu 以及通讯作者 Honglei Wu（副主任）共同完成，通讯单位为山东大学第二医院消化内科的一项研究被撤稿。该研究发表于《Cancer Cell International》期刊，题为 “Circular RNA ATXN7 promotes the development of gastric cancer through sponging miR-4319 and regulating ENTPD4”（环状 RNA ATXN7 通过吸附 miR-4319 并调控 ENTPD4 促进胃癌发展，doi: 10.1186/s12935 - 020 - 1106 - 5），撤稿原因是图像重复和细胞系污染问题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4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1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76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https://pubpeer.com/publications/3244742FED0D9770203C49730BF957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22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72&amp;idx=1&amp;sn=becedbfb668756c43fd32559323497e8&amp;chksm=c2ba37be671f309a32cacd6ae05a5b5e000f09aa44ba93a6beeb55d9eea09d54f2366111661d&amp;scene=126&amp;sessionid=17421727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