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广医三院副院长研究项目受疑，学术争议浮出水面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22:22:45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54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008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近日，《Cancer Cell International》期刊上一篇题为“Circular RNA circ-MAT2B facilitates glycolysis and growth of gastric cancer through regulating the miR-515-5p/HIF-1α axis” 环状RNA circ-MAT2B通过调控miR-515-5p/HIF-1α轴促进胃癌糖酵解和生长的研究因图像重复问题引发关注。该研究由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Jia Liu , Haiying Liu , Qingshan Zeng , Pei Xu , Mingxing Liu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Ning Yang（通讯作者，副院长）共同完成，通讯单位为广州医科大学附属第三医院临床营养科。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2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17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2025年3月评论人Sholto David指出本文结果与早前研究图像重复：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3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06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https://pubpeer.com/publications/EAC5C445153B3FDA7FD7A6C78515DF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02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189&amp;idx=1&amp;sn=14dd48fdcd5f732e28a7b5bc808c0531&amp;chksm=c2315f0c66b0b15c8c3e81b7f1d048b1595b082f2bdd266d4f52210142148e7893289c1580f2&amp;scene=126&amp;sessionid=174214697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