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东北农业大学和黑龙江省农业科学院合作论文现危机，图像相似引发热议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23:40:26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6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29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近日，《International Journal of Biological Macromolecules》期刊上一篇题为“The synergistic roles of MsRCI2B and MsRCI2E in the regulation of ion balance and ROS homeostasis in alfalfa under salt stress” MsRCI2B和MsRCI2E在盐胁迫下调控苜蓿离子平衡和ROS稳态中的协同作用的研究因图像重复问题引发关注。研究由Depeng Zhang , Zhongbao Shen , Pin He , Jianli Wang , Donghuan Li , Jing Meng , Dongmei Zhang , Jia You , Yaqin Luo , Xinsheng Wang , Xu Zhuang , Linlin Mu , Shichao Zhang , Weibo Han（通讯作者）  , Hua Cai（通讯作者）共同完成，通讯作者Hua Cai单位为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东北农业大学生命科学学院，通讯作者Weibo Han单位为黑龙江省农业科学院草业研究所。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437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60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2025年3月评论人Archasia belfragei指出：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350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46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https://pubpeer.com/publications/97D139B5B1E42C4B0A271DA32FF679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17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220&amp;idx=1&amp;sn=47bb2e400da57cacd998cbe16ef0c77d&amp;chksm=c28dd2bbd8293cca8c84365fb9fc27712e8126151dbb7f299e9cfa73b52044a17e585ac8017a&amp;scene=126&amp;sessionid=17421469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