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海南医科大学第二附属医院研究受质疑，学术诚信引关注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22:20:57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420" w:lineRule="atLeast"/>
        <w:ind w:left="915" w:right="91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420" w:lineRule="atLeast"/>
        <w:ind w:left="915" w:right="91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spacing w:before="0" w:after="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540" w:right="54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在学术网站PubPeer上针对发表于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《Translational cancer research》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的文章提出讨论，该文章题为《LncRNA HEIH modulates the proliferation, migration, and invasion of hepatocellular carcinoma cells by regulating the miR-193a5p/CDK8 axis》（LncRNA HEIH通过调控miR-193a-5p/CDK8轴调节肝癌细胞的增 殖、迁移和侵袭）。</w:t>
      </w:r>
    </w:p>
    <w:p>
      <w:pPr>
        <w:spacing w:before="0" w:after="0" w:line="461" w:lineRule="atLeast"/>
        <w:ind w:left="540" w:right="54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第一作者为Yening Huang博士（海南医科大学第二附属医院肝胆 胰外科）。</w:t>
      </w:r>
    </w:p>
    <w:p>
      <w:pPr>
        <w:spacing w:before="0" w:after="0" w:line="461" w:lineRule="atLeast"/>
        <w:ind w:left="540" w:right="54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通讯作者为Peng Li教授（海南医科大学第二附属医院肝胆胰外科）。</w:t>
      </w:r>
    </w:p>
    <w:p>
      <w:pPr>
        <w:spacing w:before="0" w:after="0" w:line="461" w:lineRule="atLeast"/>
        <w:ind w:left="540" w:right="54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420" w:lineRule="atLeast"/>
        <w:ind w:left="780" w:right="78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252" w:after="252" w:line="461" w:lineRule="atLeast"/>
        <w:ind w:left="540" w:right="540"/>
        <w:rPr>
          <w:rStyle w:val="any"/>
          <w:rFonts w:ascii="Times New Roman" w:eastAsia="Times New Roman" w:hAnsi="Times New Roman" w:cs="Times New Roman"/>
          <w:color w:val="333333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8"/>
          <w:sz w:val="23"/>
          <w:szCs w:val="23"/>
          <w:u w:val="none"/>
        </w:rPr>
        <w:drawing>
          <wp:inline>
            <wp:extent cx="6448425" cy="3618283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211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61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20" w:lineRule="atLeast"/>
        <w:ind w:left="780" w:right="78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252" w:after="252" w:line="461" w:lineRule="atLeast"/>
        <w:ind w:left="540" w:right="540"/>
        <w:rPr>
          <w:rStyle w:val="any"/>
          <w:rFonts w:ascii="Times New Roman" w:eastAsia="Times New Roman" w:hAnsi="Times New Roman" w:cs="Times New Roman"/>
          <w:color w:val="333333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8"/>
          <w:sz w:val="23"/>
          <w:szCs w:val="23"/>
          <w:u w:val="none"/>
        </w:rPr>
        <w:drawing>
          <wp:inline>
            <wp:extent cx="6448425" cy="4149681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2619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14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20" w:lineRule="atLeast"/>
        <w:ind w:left="780" w:right="78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252" w:after="252" w:line="461" w:lineRule="atLeast"/>
        <w:ind w:left="540" w:right="540"/>
        <w:rPr>
          <w:rStyle w:val="any"/>
          <w:rFonts w:ascii="Times New Roman" w:eastAsia="Times New Roman" w:hAnsi="Times New Roman" w:cs="Times New Roman"/>
          <w:color w:val="333333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8"/>
          <w:sz w:val="23"/>
          <w:szCs w:val="23"/>
          <w:u w:val="none"/>
        </w:rPr>
        <w:drawing>
          <wp:inline>
            <wp:extent cx="6448425" cy="824562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731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24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780" w:right="78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540" w:right="54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spacing w:after="0" w:line="461" w:lineRule="atLeast"/>
        <w:ind w:left="540" w:right="54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  <w:t>www.pubpeer.com</w:t>
      </w: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上的回应内容。</w:t>
      </w:r>
    </w:p>
    <w:p>
      <w:pPr>
        <w:spacing w:before="0" w:after="0" w:line="461" w:lineRule="atLeast"/>
        <w:ind w:left="540" w:right="54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461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333333"/>
          <w:spacing w:val="8"/>
          <w:sz w:val="21"/>
          <w:szCs w:val="21"/>
        </w:rPr>
        <w:t>https://pubpeer.com/publications/D3B29949964D76FE584AD3BEB504C8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461" w:lineRule="atLeast"/>
        <w:ind w:left="690" w:right="690"/>
        <w:jc w:val="left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3"/>
          <w:szCs w:val="23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  <w:t>Pubpeer</w:t>
      </w:r>
      <w:r>
        <w:rPr>
          <w:rStyle w:val="any"/>
          <w:rFonts w:ascii="PMingLiU" w:eastAsia="PMingLiU" w:hAnsi="PMingLiU" w:cs="PMingLiU"/>
          <w:color w:val="333333"/>
          <w:spacing w:val="9"/>
          <w:sz w:val="23"/>
          <w:szCs w:val="23"/>
        </w:rPr>
        <w:t>、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  <w:t>Pubmed</w:t>
      </w:r>
      <w:r>
        <w:rPr>
          <w:rStyle w:val="any"/>
          <w:rFonts w:ascii="PMingLiU" w:eastAsia="PMingLiU" w:hAnsi="PMingLiU" w:cs="PMingLiU"/>
          <w:color w:val="333333"/>
          <w:spacing w:val="9"/>
          <w:sz w:val="23"/>
          <w:szCs w:val="23"/>
        </w:rPr>
        <w:t>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461" w:lineRule="atLeast"/>
        <w:ind w:left="690" w:right="690"/>
        <w:jc w:val="left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3"/>
          <w:szCs w:val="23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461" w:lineRule="atLeast"/>
        <w:ind w:left="690" w:right="690"/>
        <w:jc w:val="left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3"/>
          <w:szCs w:val="23"/>
        </w:rPr>
        <w:t>如有侵权，请及时联系公众号后台！</w:t>
      </w:r>
    </w:p>
    <w:p>
      <w:pPr>
        <w:spacing w:before="0" w:after="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420" w:lineRule="atLeast"/>
        <w:ind w:left="540" w:right="54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420" w:lineRule="atLeast"/>
        <w:ind w:left="855" w:right="91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252" w:after="252" w:line="420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333333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33333"/>
          <w:spacing w:val="8"/>
          <w:sz w:val="23"/>
          <w:szCs w:val="23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252" w:after="252" w:line="420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333333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252" w:after="252" w:line="420" w:lineRule="atLeast"/>
        <w:ind w:left="690" w:right="690"/>
        <w:rPr>
          <w:rStyle w:val="any"/>
          <w:rFonts w:ascii="Times New Roman" w:eastAsia="Times New Roman" w:hAnsi="Times New Roman" w:cs="Times New Roman"/>
          <w:color w:val="333333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8"/>
          <w:sz w:val="23"/>
          <w:szCs w:val="23"/>
          <w:u w:val="none"/>
        </w:rPr>
        <w:drawing>
          <wp:inline>
            <wp:extent cx="1371600" cy="1346042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012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8"/>
          <w:sz w:val="23"/>
          <w:szCs w:val="23"/>
          <w:u w:val="none"/>
        </w:rPr>
        <w:drawing>
          <wp:inline>
            <wp:extent cx="1333500" cy="130270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3147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252" w:after="402" w:line="420" w:lineRule="atLeast"/>
        <w:ind w:left="690" w:right="690"/>
        <w:rPr>
          <w:rStyle w:val="any"/>
          <w:rFonts w:ascii="Times New Roman" w:eastAsia="Times New Roman" w:hAnsi="Times New Roman" w:cs="Times New Roman"/>
          <w:color w:val="333333"/>
          <w:spacing w:val="8"/>
          <w:sz w:val="23"/>
          <w:szCs w:val="23"/>
        </w:rPr>
      </w:pPr>
    </w:p>
    <w:p>
      <w:pPr>
        <w:spacing w:before="0" w:after="0" w:line="420" w:lineRule="atLeast"/>
        <w:ind w:left="390" w:right="39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20" w:lineRule="atLeast"/>
        <w:ind w:left="390" w:right="39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20" w:lineRule="atLeast"/>
        <w:ind w:left="390" w:right="39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7975&amp;idx=1&amp;sn=e77e826ee24aea6456968e428932ed6f&amp;chksm=c29005ea70393b83f677e54fca9d134e7d7aae6bf0b9a28774020040659ca8d6210c1019412a&amp;scene=126&amp;sessionid=174222447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