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河南大学淮河医院泌尿外科论文疑遭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PS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篡改，引发学术诚信质疑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慧眼学术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2025-03-14 10:47:19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中国香港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76809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276471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  <w:vertAlign w:val="baseline"/>
        </w:rPr>
        <w:drawing>
          <wp:inline>
            <wp:extent cx="5486400" cy="5196709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65599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967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论文信息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2018年5月，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河南大学淮河医院泌尿外科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在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OncoTargets and Therapy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期刊上发表一篇标题为“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UCA1 promotes cell proliferation and invasion and inhibits apoptosis through regulation of the miR129–SOX4 pathway in renal cell carcinoma</w:t>
      </w:r>
      <w:r>
        <w:rPr>
          <w:rStyle w:val="any"/>
          <w:rFonts w:ascii="默认字体" w:eastAsia="默认字体" w:hAnsi="默认字体" w:cs="默认字体"/>
          <w:color w:val="000000"/>
          <w:spacing w:val="15"/>
          <w:sz w:val="26"/>
          <w:szCs w:val="26"/>
        </w:rPr>
        <w:t>”</w:t>
      </w:r>
      <w:r>
        <w:rPr>
          <w:rStyle w:val="any"/>
          <w:rFonts w:ascii="默认字体" w:eastAsia="默认字体" w:hAnsi="默认字体" w:cs="默认字体"/>
          <w:b/>
          <w:bCs/>
          <w:color w:val="000000"/>
          <w:spacing w:val="15"/>
          <w:sz w:val="26"/>
          <w:szCs w:val="26"/>
        </w:rPr>
        <w:t>UCA1通过调节肾细胞癌中的miR129-SOX4通路促进细胞增殖和侵袭并抑制凋亡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的论文被质疑。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6"/>
          <w:szCs w:val="26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本研究得到了河南省科技计划项目（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172102310153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）的资助。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5F9CEF"/>
          <w:spacing w:val="15"/>
        </w:rPr>
        <w:t>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doi: 10.2147/ott.s160192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第一作者：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Qian Liu , Yang Li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021EAA"/>
          <w:spacing w:val="15"/>
          <w:sz w:val="26"/>
          <w:szCs w:val="26"/>
        </w:rPr>
        <w:t>通讯作者：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河南大学淮河医院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 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  <w:t>Chaoyang Zhu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（音译：</w:t>
      </w:r>
      <w:r>
        <w:rPr>
          <w:rStyle w:val="any"/>
          <w:rFonts w:ascii="PMingLiU" w:eastAsia="PMingLiU" w:hAnsi="PMingLiU" w:cs="PMingLiU"/>
          <w:color w:val="000000"/>
          <w:spacing w:val="15"/>
          <w:sz w:val="26"/>
          <w:szCs w:val="26"/>
        </w:rPr>
        <w:t>朱朝阳）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  <w:sz w:val="21"/>
          <w:szCs w:val="21"/>
        </w:rPr>
      </w:pP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24892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93856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24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25" w:right="225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90" w:right="30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495" w:right="495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  <w:sz w:val="26"/>
          <w:szCs w:val="26"/>
        </w:rPr>
      </w:pP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质疑信息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00" w:right="69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25" w:right="525"/>
        <w:jc w:val="right"/>
        <w:rPr>
          <w:rStyle w:val="any"/>
          <w:rFonts w:ascii="Times New Roman" w:eastAsia="Times New Roman" w:hAnsi="Times New Roman" w:cs="Times New Roman"/>
          <w:spacing w:val="8"/>
          <w:shd w:val="clear" w:color="auto" w:fill="5F9CEF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390" w:right="600"/>
        <w:jc w:val="right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2025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3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月，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在</w:t>
      </w:r>
      <w:r>
        <w:rPr>
          <w:rStyle w:val="any"/>
          <w:rFonts w:ascii="Times New Roman" w:eastAsia="Times New Roman" w:hAnsi="Times New Roman" w:cs="Times New Roman"/>
          <w:b/>
          <w:bCs/>
          <w:color w:val="000000"/>
          <w:spacing w:val="15"/>
          <w:sz w:val="26"/>
          <w:szCs w:val="26"/>
        </w:rPr>
        <w:t xml:space="preserve"> Pubpeer </w:t>
      </w:r>
      <w:r>
        <w:rPr>
          <w:rStyle w:val="any"/>
          <w:rFonts w:ascii="PMingLiU" w:eastAsia="PMingLiU" w:hAnsi="PMingLiU" w:cs="PMingLiU"/>
          <w:b/>
          <w:bCs/>
          <w:color w:val="000000"/>
          <w:spacing w:val="15"/>
          <w:sz w:val="26"/>
          <w:szCs w:val="26"/>
        </w:rPr>
        <w:t>论坛上发表评论：</w:t>
      </w:r>
    </w:p>
    <w:p>
      <w:pPr>
        <w:spacing w:before="0"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</w:p>
    <w:p>
      <w:pPr>
        <w:spacing w:after="0" w:line="360" w:lineRule="atLeast"/>
        <w:ind w:left="720" w:right="720"/>
        <w:jc w:val="both"/>
        <w:rPr>
          <w:rStyle w:val="any"/>
          <w:rFonts w:ascii="Times New Roman" w:eastAsia="Times New Roman" w:hAnsi="Times New Roman" w:cs="Times New Roman"/>
          <w:color w:val="000000"/>
          <w:spacing w:val="15"/>
        </w:rPr>
      </w:pPr>
      <w:r>
        <w:rPr>
          <w:rStyle w:val="any"/>
          <w:rFonts w:ascii="PMingLiU" w:eastAsia="PMingLiU" w:hAnsi="PMingLiU" w:cs="PMingLiU"/>
          <w:color w:val="000000"/>
          <w:spacing w:val="15"/>
        </w:rPr>
        <w:t>图</w:t>
      </w:r>
      <w:r>
        <w:rPr>
          <w:rStyle w:val="any"/>
          <w:rFonts w:ascii="Times New Roman" w:eastAsia="Times New Roman" w:hAnsi="Times New Roman" w:cs="Times New Roman"/>
          <w:color w:val="000000"/>
          <w:spacing w:val="15"/>
        </w:rPr>
        <w:t>2C</w:t>
      </w:r>
      <w:r>
        <w:rPr>
          <w:rStyle w:val="any"/>
          <w:rFonts w:ascii="PMingLiU" w:eastAsia="PMingLiU" w:hAnsi="PMingLiU" w:cs="PMingLiU"/>
          <w:color w:val="000000"/>
          <w:spacing w:val="15"/>
        </w:rPr>
        <w:t>：意外的重复区域。我添加了彩色矩形来显示我的意思。有一些旋转。请作者核实并发表意见？</w:t>
      </w:r>
    </w:p>
    <w:p>
      <w:pPr>
        <w:spacing w:before="0" w:after="0" w:line="360" w:lineRule="atLeast"/>
        <w:ind w:left="720" w:right="720"/>
        <w:jc w:val="center"/>
        <w:rPr>
          <w:rStyle w:val="any"/>
          <w:rFonts w:ascii="Times New Roman" w:eastAsia="Times New Roman" w:hAnsi="Times New Roman" w:cs="Times New Roman"/>
          <w:color w:val="5F9CEF"/>
          <w:spacing w:val="15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F9CEF"/>
          <w:spacing w:val="15"/>
          <w:u w:val="none"/>
        </w:rPr>
        <w:drawing>
          <wp:inline>
            <wp:extent cx="5486400" cy="479668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88195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7966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0" w:lineRule="atLeast"/>
        <w:ind w:left="600" w:right="390"/>
        <w:rPr>
          <w:rStyle w:val="any"/>
          <w:rFonts w:ascii="Times New Roman" w:eastAsia="Times New Roman" w:hAnsi="Times New Roman" w:cs="Times New Roman"/>
          <w:spacing w:val="8"/>
          <w:sz w:val="0"/>
          <w:szCs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消息来源：</w:t>
      </w:r>
    </w:p>
    <w:p>
      <w:pPr>
        <w:spacing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https://pubpeer.com/publications/7989ADC2516D38846C39B3ED8A9F50#1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若认为本内容侵犯您或者单位的权益，请速与我们联系并详述侵权情况。我们将依法快速处理，移除涉嫌侵权内容。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60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</w:pP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联系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QQ   1729349097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675" w:right="300"/>
        <w:jc w:val="both"/>
        <w:rPr>
          <w:rStyle w:val="any"/>
          <w:rFonts w:ascii="Times New Roman" w:eastAsia="Times New Roman" w:hAnsi="Times New Roman" w:cs="Times New Roman"/>
          <w:color w:val="0B79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0B79FF"/>
          <w:spacing w:val="22"/>
        </w:rPr>
        <w:t>往期推荐</w:t>
      </w:r>
      <w:r>
        <w:rPr>
          <w:rStyle w:val="any"/>
          <w:rFonts w:ascii="Times New Roman" w:eastAsia="Times New Roman" w:hAnsi="Times New Roman" w:cs="Times New Roman"/>
          <w:b/>
          <w:bCs/>
          <w:color w:val="0B79FF"/>
          <w:spacing w:val="22"/>
        </w:rPr>
        <w:t>: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EDF5FF"/>
        <w:spacing w:before="45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240" w:right="31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0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引爆全网的学术不端克星神器！一键本地检测，全网最低价，再也不用担心图片误用和第三方图片造假的神器来啦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1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委员建议：将学术不端行为与其他造假行为一样入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罪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2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科研诚信遭拷问，中国农业大学动物医学院研究多图重复引热议</w:t>
        </w:r>
      </w:hyperlink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0B79FF"/>
        <w:spacing w:before="90" w:after="0" w:line="384" w:lineRule="atLeast"/>
        <w:ind w:left="615" w:right="73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300" w:line="368" w:lineRule="atLeast"/>
        <w:ind w:left="615" w:right="615"/>
        <w:jc w:val="both"/>
        <w:rPr>
          <w:rStyle w:val="any"/>
          <w:rFonts w:ascii="Times New Roman" w:eastAsia="Times New Roman" w:hAnsi="Times New Roman" w:cs="Times New Roman"/>
          <w:color w:val="464646"/>
          <w:spacing w:val="22"/>
          <w:sz w:val="21"/>
          <w:szCs w:val="21"/>
        </w:rPr>
      </w:pPr>
      <w:hyperlink r:id="rId13" w:anchor="wechat_redirect" w:tgtFrame="_blank" w:history="1"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长海医院论文竟与旧图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“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撞脸</w:t>
        </w:r>
        <w:r>
          <w:rPr>
            <w:rStyle w:val="a"/>
            <w:rFonts w:ascii="Times New Roman" w:eastAsia="Times New Roman" w:hAnsi="Times New Roman" w:cs="Times New Roman"/>
            <w:spacing w:val="22"/>
            <w:sz w:val="21"/>
            <w:szCs w:val="21"/>
          </w:rPr>
          <w:t>”</w:t>
        </w:r>
        <w:r>
          <w:rPr>
            <w:rStyle w:val="a"/>
            <w:rFonts w:ascii="PMingLiU" w:eastAsia="PMingLiU" w:hAnsi="PMingLiU" w:cs="PMingLiU"/>
            <w:spacing w:val="22"/>
            <w:sz w:val="21"/>
            <w:szCs w:val="21"/>
          </w:rPr>
          <w:t>，引发广泛质疑！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s?__biz=MzkyNTc2OTI4Mw==&amp;mid=2247484961&amp;idx=1&amp;sn=d8a51a591fb0c959e88bc92de949b52c&amp;scene=21" TargetMode="External" /><Relationship Id="rId11" Type="http://schemas.openxmlformats.org/officeDocument/2006/relationships/hyperlink" Target="https://mp.weixin.qq.com/s?__biz=MzkyNTc2OTI4Mw==&amp;mid=2247491231&amp;idx=1&amp;sn=bf06908b0e9e428754f6000aee228d8e&amp;scene=21" TargetMode="External" /><Relationship Id="rId12" Type="http://schemas.openxmlformats.org/officeDocument/2006/relationships/hyperlink" Target="https://mp.weixin.qq.com/s?__biz=MzkyNTc2OTI4Mw==&amp;mid=2247491489&amp;idx=1&amp;sn=9f1fa2cfcc8bbaea9b7765d9a7591a05&amp;scene=21" TargetMode="External" /><Relationship Id="rId13" Type="http://schemas.openxmlformats.org/officeDocument/2006/relationships/hyperlink" Target="https://mp.weixin.qq.com/s?__biz=MzkyNTc2OTI4Mw==&amp;mid=2247491261&amp;idx=4&amp;sn=83daf09984cfdffc1332800ed76e6229&amp;scene=21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yNTc2OTI4Mw==&amp;mid=2247491539&amp;idx=2&amp;sn=bfefddd0037ea1ef24a9aaad82888d3d&amp;chksm=c06d77720a2bc8e5cda00a2d69beb4de7f5ea62d90afcf98ae48cbacacf095aab70aae6fea51&amp;scene=126&amp;sessionid=174214150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jpe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