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年论文动物活体荧光实验图像多处重复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年，来自中国医学科学院血液病医院的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Shen , Shuzhen Lyu , Yingxi Xu , Shuo Zhang , Li Li , Jinze Li , Junli Mou , Leling Xie , Kejing Tang , Wei Wen , Xuemei Peng , Ying Yang , Yu Shi , Xinjie Li , Min Wang , Xin Li </w:t>
      </w:r>
      <w:r>
        <w:rPr>
          <w:rStyle w:val="any"/>
          <w:rFonts w:ascii="PMingLiU" w:eastAsia="PMingLiU" w:hAnsi="PMingLiU" w:cs="PMingLiU"/>
          <w:spacing w:val="8"/>
        </w:rPr>
        <w:t>（通讯作者，音译李昕）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Jianxiang Wang </w:t>
      </w:r>
      <w:r>
        <w:rPr>
          <w:rStyle w:val="any"/>
          <w:rFonts w:ascii="PMingLiU" w:eastAsia="PMingLiU" w:hAnsi="PMingLiU" w:cs="PMingLiU"/>
          <w:spacing w:val="8"/>
        </w:rPr>
        <w:t>（通讯作者，音译王建祥）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Tao Cheng </w:t>
      </w:r>
      <w:r>
        <w:rPr>
          <w:rStyle w:val="any"/>
          <w:rFonts w:ascii="PMingLiU" w:eastAsia="PMingLiU" w:hAnsi="PMingLiU" w:cs="PMingLiU"/>
          <w:spacing w:val="8"/>
        </w:rPr>
        <w:t>（通讯作者，音译程涛）在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Stem Cell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Activating innate immune responses repolarizes hPSC-derived CAR macrophages to improve anti-tumor activity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15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89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Opisthonema medirastre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07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小编注：不同组中的相同图片！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息来源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https://www.pubpeer.org/publications/EAD506F00C014753BE9861EAC99A3B#1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4&amp;sn=142dbb2b623f4713dcecb3967f1bd35a&amp;chksm=c0e19666cdfce554b13dc4eded1257c990b0be1e57de0d3430dc4da60d52f07601e5390faaa2&amp;scene=126&amp;sessionid=17421765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540686463688376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