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武汉大学知名学者大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CDD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论文组织染色实验结果图片重复被质疑，五个国家级项目资助！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09:11:18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年，主要分别来自</w:t>
      </w:r>
      <w:r>
        <w:rPr>
          <w:rStyle w:val="any"/>
          <w:rFonts w:ascii="PMingLiU" w:eastAsia="PMingLiU" w:hAnsi="PMingLiU" w:cs="PMingLiU"/>
          <w:spacing w:val="8"/>
        </w:rPr>
        <w:t>武汉大学生命科学学院细胞稳态湖北省重点实验室，</w:t>
      </w:r>
      <w:r>
        <w:rPr>
          <w:rStyle w:val="any"/>
          <w:rFonts w:ascii="PMingLiU" w:eastAsia="PMingLiU" w:hAnsi="PMingLiU" w:cs="PMingLiU"/>
          <w:spacing w:val="8"/>
        </w:rPr>
        <w:t>武汉大学医学部医学研究院的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Yahui Zhu , Li Gu , Yajun Li , Xi Lin , Hongxing Shen , Kaisa Cui , Li Chen , Feng Zhou , Qiu Zhao , Jinxiang Zhang , Bo Zhong , Edward Prochownik , Youjun Li </w:t>
      </w:r>
      <w:r>
        <w:rPr>
          <w:rStyle w:val="any"/>
          <w:rFonts w:ascii="PMingLiU" w:eastAsia="PMingLiU" w:hAnsi="PMingLiU" w:cs="PMingLiU"/>
          <w:spacing w:val="8"/>
        </w:rPr>
        <w:t>（通讯作者，音译李友军）在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Cell Death and Differentiation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miR-148a inhibits colitis and colitis-associated tumorigenesis in mice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81772609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81472549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31521091</w:t>
      </w:r>
      <w:r>
        <w:rPr>
          <w:rStyle w:val="any"/>
          <w:rFonts w:ascii="PMingLiU" w:eastAsia="PMingLiU" w:hAnsi="PMingLiU" w:cs="PMingLiU"/>
          <w:spacing w:val="8"/>
        </w:rPr>
        <w:t>）和中国国家重点研发计划（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2016YFC1302300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2014CB910600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Coniothyrium pyrinum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对于不同的基因型，其相似程度比预期的要高得多。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3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598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https://www.pubpeer.org/publications/2012720935E258514BB2A8ADC0A5FF#1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武汉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27&amp;idx=5&amp;sn=a9c7da71ecd866e51be9c016e5c997f7&amp;chksm=c03a1b8256dfee14df3c4861ce4e0414ef0023fd622e1ef37e6858ac6566e439dc64b2227eb7&amp;scene=126&amp;sessionid=17421765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88313432597004292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