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宁波市第一医院妇产科论文受疑，图片重复问题棘手，绝非误用能解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10:37:00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5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77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2018年，来自宁波市第一医院妇产科的Linyan Zhu , Xiaojiao Zheng , Yongming Du , Yan Xing , Kejun Xu , Lining Cui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Matrix metalloproteinase-7 may serve as a novel biomarker for cervical cancer 的论文。该研究得到了浙江省医疗卫生计划（项目编号 2015KYA198）和宁波市自然科学基金（项目编号 2015A610228、2016A610160 和 2016A610162）的支持。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0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4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8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91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https://pubpeer.com/publications/3DEEEA5281C2E46266641E96B93E8B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53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30&amp;idx=1&amp;sn=218446a9fe0175161279d5efea812706&amp;chksm=c0671a922263b1d6474f86bd47def7912b87a56ef42b0cfd2d36e7063b7b0e34e6129063c8f1&amp;scene=126&amp;sessionid=17421428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