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河南大学淮河医院泌尿外科论文因图像操纵陷造假争议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22:11:59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38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6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2018年，来自河南大学淮河医院泌尿外科的 Qian Liu , Yang Li , Weiling Lv , Guangwei Zhang , Xin Tian , Xiaodong Li , Hepeng Cheng , Chaoyang Zhu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OncoTargets and Therapy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UCA1 promotes cell proliferation and invasion and inhibits apoptosis through regulation of the miR129–SOX4 pathway in renal cell carcinoma 的论文。该研究得到了河南省科技项目（172102310153）的支持。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23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75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609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050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0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https://pubpeer.com/publications/7989ADC2516D38846C39B3ED8A9F50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234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369&amp;idx=1&amp;sn=5f75940107168e9af8177926505b50a6&amp;chksm=c0851c95497f0ac4b68cadb2e55dafe43c494cb4b3f1d9422025b4afe835c170b1e746fb3fe0&amp;scene=126&amp;sessionid=174214281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