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合肥工业大学土木与水利工程学院冯景伟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张爱勇论文图像重复风波，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16:38:00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47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Degradation of aqueous methylparaben by non-thermal plasma combined with ZnFe2O4-rGO nanocomposites: Performance, multi-catalytic mechanism, influencing factors and degradation pathways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合肥工业大学土木与水利工程学院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Jingwei Feng(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冯景伟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Aiyong Zhang(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张爱勇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Chemosphere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61047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07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6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37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图谱。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47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93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中国国家自然科学基金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51208163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21876040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污染控制与资源再利用国家重点实验室开放项目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PCRRF19034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中央高校基本科研业务费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PA2019GDQT0010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https://pubpeer.com/publications/8BCEB065FE89911FB2DB0C1324B2A9#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60&amp;idx=1&amp;sn=ee7ee8afe46ca3fb731f083fe93d557a&amp;chksm=c5ad451d0bc7042459736e4e9d0d9ecc71cf45d9b4f215c9f1aa0bcf770d003732fcf826d237&amp;scene=126&amp;sessionid=17421433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