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？江苏省人民医院泌尿外科研究遭质疑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‘Upregulation of long noncoding RNA LOC440040 promotes tumor progression and predicts poor prognosis in patients with prostate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LOC440040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的上调促进前列腺癌进展并预示不良预后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10.2147/ott.s138354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Cheng Zhang , Chunlin Liu , Jie Wu , Yuxiao Zheng , Haoxiang Xu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Gong Cheng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Lixin Hua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0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：蛋白质印迹之间出乎意料的相似性。我添加了彩色形状来显示我的意思。请作者检查并发表评论？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3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1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https://pubpeer.com/publications/07B87E5340419ACF7A5AA9792BDF7B#1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5&amp;sn=e293e360fc2fecba3899902a81b4f2e0&amp;chksm=c3e7a9e26990e90c3d9c5d9882ae9c2d41a7ed5ede8050346ca60c63b397637d1b08e57bdfcf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