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撞脸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！东北农业大学生命科学学院和黑龙江省农业科学院合作论文陷争议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09:38:38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24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》期刊上一篇题为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“The synergistic roles of MsRCI2B and MsRCI2E in the regulation of ion balance and ROS homeostasis in alfalfa under salt stress” MsRCI2B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MsRCI2E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在盐胁迫下调控苜蓿离子平衡和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ROS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稳态中的协同作用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10.1016/j.ijbiomac.2025.140093  </w:t>
      </w:r>
      <w:r>
        <w:rPr>
          <w:rStyle w:val="any"/>
          <w:rFonts w:ascii="PMingLiU" w:eastAsia="PMingLiU" w:hAnsi="PMingLiU" w:cs="PMingLiU"/>
          <w:spacing w:val="8"/>
        </w:rPr>
        <w:t>）的研究因图像重复问题引发关注。研究由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Depeng Zhang , Zhongbao Shen , Pin He , Jianli Wang , Donghuan Li , Jing Meng , Dongmei Zhang , Jia You , Yaqin Luo , Xinsheng Wang , Xu Zhuang , Linlin Mu , Shichao Zhang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Weibo Han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 Cai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Hua Cai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东北农业大学生命科学学院，通讯作者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Weibo Han</w:t>
      </w:r>
      <w:r>
        <w:rPr>
          <w:rStyle w:val="any"/>
          <w:rFonts w:ascii="PMingLiU" w:eastAsia="PMingLiU" w:hAnsi="PMingLiU" w:cs="PMingLiU"/>
          <w:spacing w:val="8"/>
        </w:rPr>
        <w:t>单位为黑龙江省农业科学院草业研究所。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685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94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中的两行似乎重叠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7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95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作者能否澄清一下？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https://pubpeer.com/publications/97D139B5B1E42C4B0A271DA32FF679#1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东北农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东北农业大学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338&amp;idx=6&amp;sn=3315331e17f54f424a5b69aae5521df5&amp;chksm=c3b40716fdf01d37abd16655ce830dba841b69d92b8429fb22a0527acd084b9e49a45465f910&amp;scene=126&amp;sessionid=17421428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897737546335174665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