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重磅，郑州大学药学院知名教授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Frontiers in Oncology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2025-03-08 00:05:27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Frontiers in Oncology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Apr 16:11:658608.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10.3389/fonc.2021.658608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Indigofera tanganyikensis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中，复制了一种蛋白质免疫印迹，并在不同的实验条件下进行了展示。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3975606" cy="372427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9315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75606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https://pubmed.ncbi.nlm.nih.gov/33937072/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845657" cy="22288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7147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5657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金成允，现任郑州大学药学院教授，博士生导师，微生物与生化药学系主任、学科带头人，郑州大学国家教育部重点实验室学术带头人，河南省部共建食管癌防治国家重点实验室骨干，郑州大学药学院教授委员会副主任委员。兼任国际抗肿瘤和免疫学学术会常委，河南省药学会生物制药专业委员会副主任委员。近年来主要从事中药抗肿瘤作用机制及癌症发生、发展相关基因的表达与调控研究。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Hepatology</w:t>
      </w:r>
      <w:r>
        <w:rPr>
          <w:rStyle w:val="any"/>
          <w:rFonts w:ascii="PMingLiU" w:eastAsia="PMingLiU" w:hAnsi="PMingLiU" w:cs="PMingLiU"/>
          <w:spacing w:val="8"/>
        </w:rPr>
        <w:t>等本领域一流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期刊上发表论文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余篇。主持国家自然科学基金项目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项，曾获得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项国际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杂志优秀评审委员，国际中药研讨会优秀口头发表人奖，抗肿瘤和免疫学国际论坛学术会议优秀论文发表奖，入选韩国忠北大学医学院特聘教授，韩国生命科学学会杰出年轻科学家，国家自然科学基金委评审专家，河南省创新人才，河南省优秀青年骨干教师，郑州大学特聘教授。承担本科生《药物分子生物学》、《实验动物学》及研究生《免疫学进展》、《药物分子毒理学》等课程。主持指导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高等学校本科教学质量与教学改革工程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国家级大学生创新创业训练计划项目（项目名称：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RIP3</w:t>
      </w:r>
      <w:r>
        <w:rPr>
          <w:rStyle w:val="any"/>
          <w:rFonts w:ascii="PMingLiU" w:eastAsia="PMingLiU" w:hAnsi="PMingLiU" w:cs="PMingLiU"/>
          <w:spacing w:val="8"/>
        </w:rPr>
        <w:t>调控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TRAIL</w:t>
      </w:r>
      <w:r>
        <w:rPr>
          <w:rStyle w:val="any"/>
          <w:rFonts w:ascii="PMingLiU" w:eastAsia="PMingLiU" w:hAnsi="PMingLiU" w:cs="PMingLiU"/>
          <w:spacing w:val="8"/>
        </w:rPr>
        <w:t>诱导的膀胱癌细胞程序性坏死和凋亡的分子机制研究；项目编号：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201410459062</w:t>
      </w:r>
      <w:r>
        <w:rPr>
          <w:rStyle w:val="any"/>
          <w:rFonts w:ascii="PMingLiU" w:eastAsia="PMingLiU" w:hAnsi="PMingLiU" w:cs="PMingLiU"/>
          <w:spacing w:val="8"/>
        </w:rPr>
        <w:t>）通过年度结题验收。主编本科临床医学专业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十三五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规划全英文教材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https://pubpeer.com/publications/42A78F0256AE9498DFD573B8C4CF2B#1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775&amp;idx=4&amp;sn=64eec5c78afb433a264b7ad10cf543c5&amp;chksm=c35880bf94d052d107db97081dbb7e1856ce401834a2f770b710c4b94205d1f219afea09d803&amp;scene=126&amp;sessionid=17421431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