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昆明医科大学附属医院多篇论文图片交叉重复使用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22:39:47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6129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6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5514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69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8"/>
          <w:szCs w:val="28"/>
          <w:u w:val="none"/>
        </w:rPr>
        <w:drawing>
          <wp:inline>
            <wp:extent cx="5486400" cy="23525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20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/>
          <w:bCs/>
          <w:color w:val="7A4442"/>
          <w:spacing w:val="8"/>
          <w:sz w:val="18"/>
          <w:szCs w:val="18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；通讯作者：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Yuechun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国家自然科学基金项目资助（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81160421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31660246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81560037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7A4442"/>
          <w:spacing w:val="8"/>
          <w:sz w:val="18"/>
          <w:szCs w:val="18"/>
          <w:lang w:val="en-US" w:eastAsia="en-US"/>
        </w:rPr>
        <w:t>81760455</w:t>
      </w:r>
      <w:r>
        <w:rPr>
          <w:rStyle w:val="any"/>
          <w:rFonts w:ascii="PMingLiU" w:eastAsia="PMingLiU" w:hAnsi="PMingLiU" w:cs="PMingLiU"/>
          <w:color w:val="7A4442"/>
          <w:spacing w:val="8"/>
          <w:sz w:val="18"/>
          <w:szCs w:val="1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近来读者在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论坛上发现，来自昆明医科大学附属医院同一课题组的多篇文章，涉及明显的学术造假和图片重复使用。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Long Chen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 2016 Apr;48(4):1509-18. doi: 10.3892/ijo.2016.3377.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，与时隔三年后该作者发表在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J Cancer Res Clin Oncol.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2019 Mar;145(3):637-652. doi: 10.1007/s00432-018-2820-4. 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这篇文章中的图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中最后两个图出现了图片重复使用。如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Figure 1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17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97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另外，发表在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Int J Oncol.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与发表在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  <w:lang w:val="en-US" w:eastAsia="en-US"/>
        </w:rPr>
        <w:t>Onco Targets Ther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. 2016 Jul 4:9:4075-87. doi: 10.2147/OTT.S98203. eCollection 2016.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文章中的图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为相同的图片。然而，该图片在图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中被标注为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SK-Mel-110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细胞，而在图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中却标注为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  <w:lang w:val="en-US" w:eastAsia="en-US"/>
        </w:rPr>
        <w:t>A375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22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69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02&amp;idx=1&amp;sn=8344f6f9e247cb6a53e9c930d2edc8a3&amp;chksm=ce49db223cfee0d880457c9d1af02ea58ce4eafae33b4d9e55f6e49342c4f607d579073d0d1b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