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图像混用，遂宁市中心医院论文涉嫌</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2225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22</w:t>
      </w:r>
      <w:r>
        <w:rPr>
          <w:rStyle w:val="any"/>
          <w:rFonts w:ascii="PMingLiU" w:eastAsia="PMingLiU" w:hAnsi="PMingLiU" w:cs="PMingLiU"/>
          <w:spacing w:val="9"/>
          <w:sz w:val="23"/>
          <w:szCs w:val="23"/>
        </w:rPr>
        <w:t>日，遂宁市中心医院肝胆外科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9"/>
          <w:sz w:val="23"/>
          <w:szCs w:val="23"/>
        </w:rPr>
        <w:t>Long Non-Coding RNA TRIM52-AS1 Promotes Growth and Metastasis via miR-218-5p/ROBO1 in Hepatocellular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的论文。该论文</w:t>
      </w:r>
      <w:r>
        <w:rPr>
          <w:rStyle w:val="any"/>
          <w:rFonts w:ascii="PMingLiU" w:eastAsia="PMingLiU" w:hAnsi="PMingLiU" w:cs="PMingLiU"/>
          <w:spacing w:val="8"/>
          <w:sz w:val="23"/>
          <w:szCs w:val="23"/>
        </w:rPr>
        <w:t>涉嫌存在</w:t>
      </w:r>
      <w:r>
        <w:rPr>
          <w:rStyle w:val="any"/>
          <w:rFonts w:ascii="Times New Roman" w:eastAsia="Times New Roman" w:hAnsi="Times New Roman" w:cs="Times New Roman"/>
          <w:spacing w:val="8"/>
          <w:sz w:val="23"/>
          <w:szCs w:val="23"/>
        </w:rPr>
        <w:t>4</w:t>
      </w:r>
      <w:r>
        <w:rPr>
          <w:rStyle w:val="any"/>
          <w:rFonts w:ascii="PMingLiU" w:eastAsia="PMingLiU" w:hAnsi="PMingLiU" w:cs="PMingLiU"/>
          <w:spacing w:val="8"/>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讯作者：遂宁市中心医院肝胆外科</w:t>
      </w:r>
      <w:r>
        <w:rPr>
          <w:rStyle w:val="any"/>
          <w:rFonts w:ascii="Times New Roman" w:eastAsia="Times New Roman" w:hAnsi="Times New Roman" w:cs="Times New Roman"/>
          <w:spacing w:val="9"/>
          <w:sz w:val="23"/>
          <w:szCs w:val="23"/>
        </w:rPr>
        <w:t>Yi Dai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第一作者：遂宁市中心医院肝胆外科</w:t>
      </w:r>
      <w:r>
        <w:rPr>
          <w:rStyle w:val="any"/>
          <w:rFonts w:ascii="Times New Roman" w:eastAsia="Times New Roman" w:hAnsi="Times New Roman" w:cs="Times New Roman"/>
          <w:spacing w:val="9"/>
          <w:sz w:val="23"/>
          <w:szCs w:val="23"/>
        </w:rPr>
        <w:t>Yuanjun Liu, Yakun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本研究由四川省卫生和计划生育委员会项目</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NO.17ZD020</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 xml:space="preserve"> </w:t>
      </w:r>
      <w:r>
        <w:rPr>
          <w:rStyle w:val="any"/>
          <w:rFonts w:ascii="PMingLiU" w:eastAsia="PMingLiU" w:hAnsi="PMingLiU" w:cs="PMingLiU"/>
          <w:spacing w:val="9"/>
          <w:sz w:val="23"/>
          <w:szCs w:val="23"/>
        </w:rPr>
        <w:t>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362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73984" name=""/>
                    <pic:cNvPicPr>
                      <a:picLocks noChangeAspect="1"/>
                    </pic:cNvPicPr>
                  </pic:nvPicPr>
                  <pic:blipFill>
                    <a:blip xmlns:r="http://schemas.openxmlformats.org/officeDocument/2006/relationships" r:embed="rId8"/>
                    <a:stretch>
                      <a:fillRect/>
                    </a:stretch>
                  </pic:blipFill>
                  <pic:spPr>
                    <a:xfrm>
                      <a:off x="0" y="0"/>
                      <a:ext cx="5486400" cy="342362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6105"/>
            <wp:docPr id="100003" name="" descr="四川省遂宁市中心医院2023招聘_四川校园招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26540" name=""/>
                    <pic:cNvPicPr>
                      <a:picLocks noChangeAspect="1"/>
                    </pic:cNvPicPr>
                  </pic:nvPicPr>
                  <pic:blipFill>
                    <a:blip xmlns:r="http://schemas.openxmlformats.org/officeDocument/2006/relationships" r:embed="rId9"/>
                    <a:stretch>
                      <a:fillRect/>
                    </a:stretch>
                  </pic:blipFill>
                  <pic:spPr>
                    <a:xfrm>
                      <a:off x="0" y="0"/>
                      <a:ext cx="5486400" cy="2956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w:t>
      </w:r>
      <w:r>
        <w:rPr>
          <w:rStyle w:val="any"/>
          <w:rFonts w:ascii="PMingLiU" w:eastAsia="PMingLiU" w:hAnsi="PMingLiU" w:cs="PMingLiU"/>
          <w:b/>
          <w:bCs/>
          <w:spacing w:val="9"/>
          <w:sz w:val="23"/>
          <w:szCs w:val="23"/>
        </w:rPr>
        <w:t>：图像之间意外的重叠区域，应显示不同的实验条件。</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2 and Figure 5: Unexpected overlapping areas between images that should show different experimental conditions. I've added the coloured rectangles to show where I mean.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shd w:val="clear" w:color="auto" w:fill="FFFFFF"/>
        </w:rPr>
        <w:drawing>
          <wp:inline>
            <wp:extent cx="5486400" cy="8121644"/>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00063" name=""/>
                    <pic:cNvPicPr>
                      <a:picLocks noChangeAspect="1"/>
                    </pic:cNvPicPr>
                  </pic:nvPicPr>
                  <pic:blipFill>
                    <a:blip xmlns:r="http://schemas.openxmlformats.org/officeDocument/2006/relationships" r:embed="rId10"/>
                    <a:stretch>
                      <a:fillRect/>
                    </a:stretch>
                  </pic:blipFill>
                  <pic:spPr>
                    <a:xfrm>
                      <a:off x="0" y="0"/>
                      <a:ext cx="5486400" cy="8121644"/>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https://pubpeer.com/publications/16E9DEABC67CD8DA3667405EFED86F#1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https://pmc.ncbi.nlm.nih.gov/articles/PMC7837577/#ack1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76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7&amp;sn=9259f6e8a8fc72f370dc507662a95bd3&amp;chksm=c27f4406f40bc42829e1ef904c6898dcda061dfff5f761881df61a720dd4255acc82ebe3c0a5&amp;scene=126&amp;sessionid=1742142560"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