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09:20:32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6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8 月 20 日，上海交通大学医学院Zhao Qingnan研究团队，在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Inactivation of M2 AChR/NF-κB signaling axis reverses epithelial-mesenchymal transition (EMT) and suppresses migration and invasion in non-small cell lung cancer (NSCLC)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86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8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3977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11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https://pubpeer.com/publications/294B425C9C17F448DDCFDBF666A965#4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37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51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044&amp;idx=1&amp;sn=2623cec45d3c8e97c6e30015bb1068ba&amp;chksm=cea7a12613d3e3fe517699652c2d776499093cf791766620aeb2ec4b191a3398bd551d8e8cbc&amp;scene=126&amp;sessionid=174197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